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88C" w:rsidRPr="006A488C" w:rsidRDefault="006A488C" w:rsidP="006A488C">
      <w:pPr>
        <w:pStyle w:val="Web"/>
        <w:spacing w:before="240" w:beforeAutospacing="0" w:after="240" w:afterAutospacing="0" w:line="360" w:lineRule="auto"/>
        <w:rPr>
          <w:rFonts w:ascii="Helvetica" w:hAnsi="Helvetica" w:cs="Helvetica"/>
          <w:color w:val="606060"/>
          <w:sz w:val="23"/>
          <w:szCs w:val="23"/>
          <w:lang w:val="el-GR"/>
        </w:rPr>
      </w:pPr>
      <w:r w:rsidRPr="006A488C">
        <w:rPr>
          <w:rFonts w:ascii="Helvetica" w:hAnsi="Helvetica" w:cs="Helvetica"/>
          <w:color w:val="606060"/>
          <w:sz w:val="23"/>
          <w:szCs w:val="23"/>
          <w:lang w:val="el-GR"/>
        </w:rPr>
        <w:t>Γραφείο Τύπου Χρίστου Δήμα</w:t>
      </w:r>
    </w:p>
    <w:p w:rsidR="006A488C" w:rsidRPr="006A488C" w:rsidRDefault="006A488C" w:rsidP="006A488C">
      <w:pPr>
        <w:pStyle w:val="Web"/>
        <w:spacing w:before="240" w:beforeAutospacing="0" w:after="240" w:afterAutospacing="0" w:line="360" w:lineRule="auto"/>
        <w:rPr>
          <w:rFonts w:ascii="Helvetica" w:hAnsi="Helvetica" w:cs="Helvetica"/>
          <w:color w:val="606060"/>
          <w:sz w:val="23"/>
          <w:szCs w:val="23"/>
          <w:lang w:val="el-GR"/>
        </w:rPr>
      </w:pPr>
      <w:r w:rsidRPr="006A488C">
        <w:rPr>
          <w:rFonts w:ascii="Helvetica" w:hAnsi="Helvetica" w:cs="Helvetica"/>
          <w:color w:val="606060"/>
          <w:sz w:val="23"/>
          <w:szCs w:val="23"/>
          <w:lang w:val="el-GR"/>
        </w:rPr>
        <w:t>Βουλευτή Κορινθίας, Νέα Δημοκρατία</w:t>
      </w:r>
    </w:p>
    <w:p w:rsidR="006A488C" w:rsidRPr="006A488C" w:rsidRDefault="006A488C" w:rsidP="006A488C">
      <w:pPr>
        <w:pStyle w:val="Web"/>
        <w:spacing w:before="240" w:beforeAutospacing="0" w:after="240" w:afterAutospacing="0" w:line="360" w:lineRule="auto"/>
        <w:rPr>
          <w:rFonts w:ascii="Helvetica" w:hAnsi="Helvetica" w:cs="Helvetica"/>
          <w:color w:val="606060"/>
          <w:sz w:val="23"/>
          <w:szCs w:val="23"/>
          <w:lang w:val="el-GR"/>
        </w:rPr>
      </w:pPr>
      <w:hyperlink r:id="rId5" w:tgtFrame="_blank" w:history="1">
        <w:r>
          <w:rPr>
            <w:rStyle w:val="-"/>
            <w:rFonts w:ascii="Calibri" w:hAnsi="Calibri" w:cs="Helvetica"/>
            <w:color w:val="0563C1"/>
            <w:lang w:val="en"/>
          </w:rPr>
          <w:t>www</w:t>
        </w:r>
        <w:r w:rsidRPr="006A488C">
          <w:rPr>
            <w:rStyle w:val="-"/>
            <w:rFonts w:ascii="Calibri" w:hAnsi="Calibri" w:cs="Helvetica"/>
            <w:color w:val="0563C1"/>
            <w:lang w:val="el-GR"/>
          </w:rPr>
          <w:t>.</w:t>
        </w:r>
        <w:proofErr w:type="spellStart"/>
        <w:r>
          <w:rPr>
            <w:rStyle w:val="-"/>
            <w:rFonts w:ascii="Calibri" w:hAnsi="Calibri" w:cs="Helvetica"/>
            <w:color w:val="0563C1"/>
            <w:lang w:val="en"/>
          </w:rPr>
          <w:t>dimas</w:t>
        </w:r>
        <w:proofErr w:type="spellEnd"/>
        <w:r w:rsidRPr="006A488C">
          <w:rPr>
            <w:rStyle w:val="-"/>
            <w:rFonts w:ascii="Calibri" w:hAnsi="Calibri" w:cs="Helvetica"/>
            <w:color w:val="0563C1"/>
            <w:lang w:val="el-GR"/>
          </w:rPr>
          <w:t>.</w:t>
        </w:r>
        <w:r>
          <w:rPr>
            <w:rStyle w:val="-"/>
            <w:rFonts w:ascii="Calibri" w:hAnsi="Calibri" w:cs="Helvetica"/>
            <w:color w:val="0563C1"/>
            <w:lang w:val="en"/>
          </w:rPr>
          <w:t>gr</w:t>
        </w:r>
      </w:hyperlink>
    </w:p>
    <w:p w:rsidR="006A488C" w:rsidRPr="00C378FF" w:rsidRDefault="006A488C" w:rsidP="006A488C">
      <w:pPr>
        <w:rPr>
          <w:lang w:val="el-GR"/>
        </w:rPr>
      </w:pPr>
      <w:hyperlink r:id="rId6" w:history="1">
        <w:r w:rsidRPr="00C378FF">
          <w:rPr>
            <w:rStyle w:val="-"/>
            <w:lang w:val="el-GR"/>
          </w:rPr>
          <w:t>http://www.dimas.gr/%CE%B7-%CE%B5%CE%BD%CE%B5%CF%81%CE%B3%CE%B5%CE%B9%CE%B1%CE%BA%CE%AE-%CE%B1%CE%BD%CE%B1%CE%B2%CE%AC%CE%B8%CE%BC%CE%B9%CF%83%CE%B7-%CF%84%CF%89%CE%BD-%CE%B4%CE%B7%CE%BC%CF%8C%CF%83%CE%B9%CF%89%CE%BD/</w:t>
        </w:r>
      </w:hyperlink>
    </w:p>
    <w:p w:rsidR="006A488C" w:rsidRDefault="006A488C" w:rsidP="00A604F6">
      <w:pPr>
        <w:jc w:val="center"/>
        <w:rPr>
          <w:b/>
          <w:lang w:val="el-GR"/>
        </w:rPr>
      </w:pPr>
      <w:bookmarkStart w:id="0" w:name="_GoBack"/>
      <w:bookmarkEnd w:id="0"/>
    </w:p>
    <w:p w:rsidR="00A604F6" w:rsidRDefault="00A604F6" w:rsidP="00A604F6">
      <w:pPr>
        <w:jc w:val="center"/>
        <w:rPr>
          <w:b/>
          <w:lang w:val="el-GR"/>
        </w:rPr>
      </w:pPr>
      <w:r>
        <w:rPr>
          <w:b/>
          <w:lang w:val="el-GR"/>
        </w:rPr>
        <w:t>ΔΕΛΤΙΟ ΤΥΠΟΥ</w:t>
      </w:r>
    </w:p>
    <w:p w:rsidR="00A604F6" w:rsidRPr="00A604F6" w:rsidRDefault="00A604F6" w:rsidP="00A604F6">
      <w:pPr>
        <w:jc w:val="right"/>
        <w:rPr>
          <w:i/>
          <w:lang w:val="el-GR"/>
        </w:rPr>
      </w:pPr>
      <w:r w:rsidRPr="00A604F6">
        <w:rPr>
          <w:i/>
          <w:lang w:val="el-GR"/>
        </w:rPr>
        <w:t>Αθήνα, 24.11.2014</w:t>
      </w:r>
    </w:p>
    <w:p w:rsidR="00A604F6" w:rsidRDefault="00A604F6" w:rsidP="00616AD2">
      <w:pPr>
        <w:jc w:val="both"/>
        <w:rPr>
          <w:b/>
          <w:lang w:val="el-GR"/>
        </w:rPr>
      </w:pPr>
    </w:p>
    <w:p w:rsidR="00130A27" w:rsidRDefault="00616AD2" w:rsidP="00831D07">
      <w:pPr>
        <w:jc w:val="both"/>
        <w:rPr>
          <w:b/>
          <w:lang w:val="el-GR"/>
        </w:rPr>
      </w:pPr>
      <w:r>
        <w:rPr>
          <w:b/>
          <w:lang w:val="el-GR"/>
        </w:rPr>
        <w:t xml:space="preserve">Η ενεργειακή αναβάθμιση των δημόσιων κτιρίων </w:t>
      </w:r>
      <w:r w:rsidR="00130A27">
        <w:rPr>
          <w:b/>
          <w:lang w:val="el-GR"/>
        </w:rPr>
        <w:t>στηρίζει</w:t>
      </w:r>
      <w:r>
        <w:rPr>
          <w:b/>
          <w:lang w:val="el-GR"/>
        </w:rPr>
        <w:t xml:space="preserve"> θέσεις απασχόλησης</w:t>
      </w:r>
      <w:r w:rsidR="00831D07">
        <w:rPr>
          <w:b/>
          <w:lang w:val="el-GR"/>
        </w:rPr>
        <w:t xml:space="preserve"> και εξοικονομεί χρήματα</w:t>
      </w:r>
    </w:p>
    <w:p w:rsidR="002F02D7" w:rsidRDefault="00616AD2" w:rsidP="00616AD2">
      <w:pPr>
        <w:jc w:val="both"/>
        <w:rPr>
          <w:lang w:val="el-GR"/>
        </w:rPr>
      </w:pPr>
      <w:r w:rsidRPr="00616AD2">
        <w:rPr>
          <w:lang w:val="el-GR"/>
        </w:rPr>
        <w:t>Την ανάγκη άμεσης αξιοποίησης</w:t>
      </w:r>
      <w:r>
        <w:rPr>
          <w:lang w:val="el-GR"/>
        </w:rPr>
        <w:t xml:space="preserve"> των ευκαιριών που προσφέρει το νέο ΕΣΠΑ προκειμένου να αναβαθμιστούν ενεργειακά τα δημόσια κτίρια στηρίζοντας έτσι τα επαγγέλματα που δραστηριοποιούνται στην οικοδομή αλλά και εξοικονομώντας πόρους για το δημόσιο υπογραμμίζει ο Βουλευτής Κορινθίας Χρίστος Δήμας  σε ερώτησή του προς το Υπουργείο Περιβάλλοντος, Ενέργειας και Κλιματικής Αλλαγής. </w:t>
      </w:r>
    </w:p>
    <w:p w:rsidR="00FB30C8" w:rsidRPr="00616AD2" w:rsidRDefault="00616AD2" w:rsidP="00616AD2">
      <w:pPr>
        <w:jc w:val="both"/>
        <w:rPr>
          <w:lang w:val="el-GR"/>
        </w:rPr>
      </w:pPr>
      <w:r>
        <w:rPr>
          <w:lang w:val="el-GR"/>
        </w:rPr>
        <w:t>Στο κείμενο της ερώτησής</w:t>
      </w:r>
      <w:r w:rsidR="002F1B76">
        <w:rPr>
          <w:lang w:val="el-GR"/>
        </w:rPr>
        <w:t xml:space="preserve"> του</w:t>
      </w:r>
      <w:r>
        <w:rPr>
          <w:lang w:val="el-GR"/>
        </w:rPr>
        <w:t xml:space="preserve"> ο Χρίστος Δήμας αναφέρει ότι μέχρι σήμερα </w:t>
      </w:r>
      <w:r w:rsidRPr="00616AD2">
        <w:rPr>
          <w:lang w:val="el-GR"/>
        </w:rPr>
        <w:t>ελάχιστες πρωτοβουλίες έχουν ληφθεί προκειμένου να αναβαθμιστούν ενεργειακά τα χιλιάδες δημόσια και κρατικά κτίρια πολλά εκ των οποίων βρίσκονται σε ιδιαιτέρως κακή κατάσταση</w:t>
      </w:r>
      <w:r>
        <w:rPr>
          <w:lang w:val="el-GR"/>
        </w:rPr>
        <w:t xml:space="preserve"> και υπενθυμίζει πως</w:t>
      </w:r>
      <w:r w:rsidRPr="00616AD2">
        <w:rPr>
          <w:lang w:val="el-GR"/>
        </w:rPr>
        <w:t xml:space="preserve"> η ευρωπαϊκή νομοθεσία προβλέπει πως από την 1η Ιανουαρίου του 2014 θα πρέπει να ανακαινίζεται κάθε έτος το 3% του συνολικο</w:t>
      </w:r>
      <w:r>
        <w:rPr>
          <w:lang w:val="el-GR"/>
        </w:rPr>
        <w:t>ύ εμβαδού των κρατικών κτιρίων</w:t>
      </w:r>
      <w:r w:rsidR="00831D07">
        <w:rPr>
          <w:lang w:val="el-GR"/>
        </w:rPr>
        <w:t xml:space="preserve">. Σε αυτό το πλαίσιο </w:t>
      </w:r>
      <w:r w:rsidR="002F1B76">
        <w:rPr>
          <w:lang w:val="el-GR"/>
        </w:rPr>
        <w:t xml:space="preserve">ο Βουλευτής Κορινθίας </w:t>
      </w:r>
      <w:r w:rsidR="00831D07">
        <w:rPr>
          <w:lang w:val="el-GR"/>
        </w:rPr>
        <w:t xml:space="preserve">ζητά να πληροφορηθεί τον στρατηγικό σχεδιασμό της </w:t>
      </w:r>
      <w:r w:rsidR="002F1B76">
        <w:rPr>
          <w:lang w:val="el-GR"/>
        </w:rPr>
        <w:t xml:space="preserve">κυβέρνησης, </w:t>
      </w:r>
      <w:r w:rsidR="00831D07">
        <w:rPr>
          <w:lang w:val="el-GR"/>
        </w:rPr>
        <w:t xml:space="preserve">το χρονοδιάγραμμα </w:t>
      </w:r>
      <w:r w:rsidR="002F1B76">
        <w:rPr>
          <w:lang w:val="el-GR"/>
        </w:rPr>
        <w:t>και το ποσοστό των κτιρίων που αναμένεται να αναβαθμιστούν ενεργειακά κατά το προσεχές χρονικό διάστημα.</w:t>
      </w:r>
      <w:r w:rsidR="00831D07">
        <w:rPr>
          <w:lang w:val="el-GR"/>
        </w:rPr>
        <w:t xml:space="preserve"> </w:t>
      </w:r>
    </w:p>
    <w:p w:rsidR="00616AD2" w:rsidRPr="00616AD2" w:rsidRDefault="00616AD2" w:rsidP="00FB30C8">
      <w:pPr>
        <w:rPr>
          <w:lang w:val="el-GR"/>
        </w:rPr>
      </w:pPr>
      <w:r w:rsidRPr="00616AD2">
        <w:rPr>
          <w:lang w:val="el-GR"/>
        </w:rPr>
        <w:t xml:space="preserve">Συγκεκριμένα στην ερώτηση αναφέρεται: </w:t>
      </w:r>
    </w:p>
    <w:p w:rsidR="00FB30C8" w:rsidRPr="00616AD2" w:rsidRDefault="00FB30C8" w:rsidP="00FB30C8">
      <w:pPr>
        <w:rPr>
          <w:lang w:val="el-GR"/>
        </w:rPr>
      </w:pPr>
      <w:r w:rsidRPr="00616AD2">
        <w:rPr>
          <w:lang w:val="el-GR"/>
        </w:rPr>
        <w:t>Προς: - τον κ. Υπουργό Περιβάλλοντος, Ενέργειας και Κλιματικής Αλλαγής</w:t>
      </w:r>
    </w:p>
    <w:p w:rsidR="00E87F93" w:rsidRDefault="00FB30C8" w:rsidP="00FB30C8">
      <w:pPr>
        <w:rPr>
          <w:lang w:val="el-GR"/>
        </w:rPr>
      </w:pPr>
      <w:r w:rsidRPr="00616AD2">
        <w:rPr>
          <w:lang w:val="el-GR"/>
        </w:rPr>
        <w:t>Θέμα: Ενεργειακή αναβάθμιση</w:t>
      </w:r>
      <w:r w:rsidR="00290375" w:rsidRPr="00616AD2">
        <w:rPr>
          <w:lang w:val="el-GR"/>
        </w:rPr>
        <w:t xml:space="preserve"> </w:t>
      </w:r>
      <w:r w:rsidR="00953AD3" w:rsidRPr="00616AD2">
        <w:rPr>
          <w:lang w:val="el-GR"/>
        </w:rPr>
        <w:t xml:space="preserve">δημόσιων </w:t>
      </w:r>
      <w:r w:rsidRPr="00616AD2">
        <w:rPr>
          <w:lang w:val="el-GR"/>
        </w:rPr>
        <w:t>κτιρίων</w:t>
      </w:r>
    </w:p>
    <w:p w:rsidR="00FB30C8" w:rsidRDefault="003C0835" w:rsidP="003C0835">
      <w:pPr>
        <w:jc w:val="both"/>
        <w:rPr>
          <w:lang w:val="el-GR"/>
        </w:rPr>
      </w:pPr>
      <w:r>
        <w:rPr>
          <w:lang w:val="el-GR"/>
        </w:rPr>
        <w:t>Οι πρωτοβουλίες για την</w:t>
      </w:r>
      <w:r w:rsidR="005D377C">
        <w:rPr>
          <w:lang w:val="el-GR"/>
        </w:rPr>
        <w:t xml:space="preserve"> εν</w:t>
      </w:r>
      <w:r w:rsidR="00290375">
        <w:rPr>
          <w:lang w:val="el-GR"/>
        </w:rPr>
        <w:t>εργειακή αναβάθμιση των</w:t>
      </w:r>
      <w:r w:rsidR="000416F7">
        <w:rPr>
          <w:lang w:val="el-GR"/>
        </w:rPr>
        <w:t xml:space="preserve"> κτιρίων όπως είναι γνωστό οδηγούν</w:t>
      </w:r>
      <w:r w:rsidR="00290375">
        <w:rPr>
          <w:lang w:val="el-GR"/>
        </w:rPr>
        <w:t xml:space="preserve"> </w:t>
      </w:r>
      <w:r w:rsidR="003F03B8">
        <w:rPr>
          <w:lang w:val="el-GR"/>
        </w:rPr>
        <w:t xml:space="preserve">εκτός από την </w:t>
      </w:r>
      <w:r w:rsidR="00290375">
        <w:rPr>
          <w:lang w:val="el-GR"/>
        </w:rPr>
        <w:t>εξοικονόμηση ενέργειας</w:t>
      </w:r>
      <w:r w:rsidR="003F03B8">
        <w:rPr>
          <w:lang w:val="el-GR"/>
        </w:rPr>
        <w:t xml:space="preserve"> και </w:t>
      </w:r>
      <w:r w:rsidR="00290375">
        <w:rPr>
          <w:lang w:val="el-GR"/>
        </w:rPr>
        <w:t>τη προστασία του περιβάλλοντος, στη στήριξη</w:t>
      </w:r>
      <w:r w:rsidR="003F03B8">
        <w:rPr>
          <w:lang w:val="el-GR"/>
        </w:rPr>
        <w:t xml:space="preserve"> των επαγγελμάτων και των δραστηριοτήτων που σχετίζονται με την οικοδομή.</w:t>
      </w:r>
      <w:r w:rsidR="00290375">
        <w:rPr>
          <w:lang w:val="el-GR"/>
        </w:rPr>
        <w:t xml:space="preserve"> Τα τελευταία έτη μια σειρά πρωτοβουλιών  με κυριότερη την δράση «Εξοικονομώ </w:t>
      </w:r>
      <w:proofErr w:type="spellStart"/>
      <w:r w:rsidR="00290375">
        <w:rPr>
          <w:lang w:val="el-GR"/>
        </w:rPr>
        <w:t>κατ΄οίκον</w:t>
      </w:r>
      <w:proofErr w:type="spellEnd"/>
      <w:r w:rsidR="00290375">
        <w:rPr>
          <w:lang w:val="el-GR"/>
        </w:rPr>
        <w:t xml:space="preserve">» έδωσε τη δυνατότητα σε χιλιάδες νοικοκυριά να αξιοποιήσουν τις δυνατότητες που προσέφερε το ΕΣΠΑ προκειμένου να αναβαθμίσουν ενεργειακά τις κατοικίες τους. </w:t>
      </w:r>
    </w:p>
    <w:p w:rsidR="00290375" w:rsidRPr="00290375" w:rsidRDefault="009B7DBB" w:rsidP="003C0835">
      <w:pPr>
        <w:jc w:val="both"/>
        <w:rPr>
          <w:lang w:val="el-GR"/>
        </w:rPr>
      </w:pPr>
      <w:r>
        <w:rPr>
          <w:lang w:val="el-GR"/>
        </w:rPr>
        <w:lastRenderedPageBreak/>
        <w:t>Από την άλλη πλευρά</w:t>
      </w:r>
      <w:r w:rsidR="00290375">
        <w:rPr>
          <w:lang w:val="el-GR"/>
        </w:rPr>
        <w:t xml:space="preserve"> </w:t>
      </w:r>
      <w:r>
        <w:rPr>
          <w:lang w:val="el-GR"/>
        </w:rPr>
        <w:t>όμως,</w:t>
      </w:r>
      <w:r w:rsidR="00290375">
        <w:rPr>
          <w:lang w:val="el-GR"/>
        </w:rPr>
        <w:t xml:space="preserve"> ελάχιστες πρωτοβουλίες έχουν ληφθεί προκειμένου να αναβαθμιστούν ενεργειακά τα χιλιάδες </w:t>
      </w:r>
      <w:r w:rsidR="00953AD3">
        <w:rPr>
          <w:lang w:val="el-GR"/>
        </w:rPr>
        <w:t xml:space="preserve">δημόσια και </w:t>
      </w:r>
      <w:r w:rsidR="00290375">
        <w:rPr>
          <w:lang w:val="el-GR"/>
        </w:rPr>
        <w:t>κρατικά κτίρια πολλά εκ των οποίων βρίσκονται σήμε</w:t>
      </w:r>
      <w:r w:rsidR="000416F7">
        <w:rPr>
          <w:lang w:val="el-GR"/>
        </w:rPr>
        <w:t xml:space="preserve">ρα σε ιδιαιτέρως κακή κατάσταση. </w:t>
      </w:r>
      <w:r>
        <w:rPr>
          <w:lang w:val="el-GR"/>
        </w:rPr>
        <w:t>Την ίδια στιγμή, η ευρωπαϊκή νομοθεσία προβλέπει πως από την 1</w:t>
      </w:r>
      <w:r w:rsidRPr="009B7DBB">
        <w:rPr>
          <w:vertAlign w:val="superscript"/>
          <w:lang w:val="el-GR"/>
        </w:rPr>
        <w:t>η</w:t>
      </w:r>
      <w:r>
        <w:rPr>
          <w:lang w:val="el-GR"/>
        </w:rPr>
        <w:t xml:space="preserve"> Ιανουαρίου του 2014 θα πρέπει να ανακαινίζεται κάθε έτος το 3% του συνολικού εμβαδού των κρατικών κτιρίων (επιφάνειας άνω των 500 τετραγωνικών μέτρων). </w:t>
      </w:r>
    </w:p>
    <w:p w:rsidR="00FB30C8" w:rsidRDefault="009B7DBB" w:rsidP="003C0835">
      <w:pPr>
        <w:jc w:val="both"/>
        <w:rPr>
          <w:lang w:val="el-GR"/>
        </w:rPr>
      </w:pPr>
      <w:r>
        <w:rPr>
          <w:lang w:val="el-GR"/>
        </w:rPr>
        <w:t>Λαμβάνοντας υπόψη</w:t>
      </w:r>
      <w:r w:rsidR="000416F7">
        <w:rPr>
          <w:lang w:val="el-GR"/>
        </w:rPr>
        <w:t xml:space="preserve"> και </w:t>
      </w:r>
      <w:r>
        <w:rPr>
          <w:lang w:val="el-GR"/>
        </w:rPr>
        <w:t xml:space="preserve"> τις πρόσφατες ανακοινώσεις του ΥΠΕΚΑ αναφορικά με τις επενδύσεις ύψους 220 εκ. ευρώ για</w:t>
      </w:r>
      <w:r w:rsidR="00953AD3">
        <w:rPr>
          <w:lang w:val="el-GR"/>
        </w:rPr>
        <w:t xml:space="preserve"> την ενεργειακή αναβάθμιση των δημόσιων </w:t>
      </w:r>
      <w:r>
        <w:rPr>
          <w:lang w:val="el-GR"/>
        </w:rPr>
        <w:t>κτιρίων κατά την νέα προγραμματική περίοδο, ερωτάται ο κ. Υπουργός:</w:t>
      </w:r>
    </w:p>
    <w:p w:rsidR="00B51F06" w:rsidRPr="006E08F4" w:rsidRDefault="009B7DBB" w:rsidP="006E08F4">
      <w:pPr>
        <w:pStyle w:val="a3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Η Ελλάδα έχει ανταποκριθεί ή αναμένεται να ανταποκριθεί μέχρι το τέλος του 2014 στο στόχο για ενεργειακή αναβάθμιση του 3% </w:t>
      </w:r>
      <w:r w:rsidR="00953AD3">
        <w:rPr>
          <w:lang w:val="el-GR"/>
        </w:rPr>
        <w:t>του συνολικού εμβαδού των δημόσιων</w:t>
      </w:r>
      <w:r w:rsidRPr="009B7DBB">
        <w:rPr>
          <w:lang w:val="el-GR"/>
        </w:rPr>
        <w:t xml:space="preserve"> κτιρίων</w:t>
      </w:r>
      <w:r>
        <w:rPr>
          <w:lang w:val="el-GR"/>
        </w:rPr>
        <w:t>;</w:t>
      </w:r>
      <w:r w:rsidR="006E08F4">
        <w:rPr>
          <w:lang w:val="el-GR"/>
        </w:rPr>
        <w:t xml:space="preserve"> </w:t>
      </w:r>
      <w:r w:rsidR="00B51F06" w:rsidRPr="006E08F4">
        <w:rPr>
          <w:lang w:val="el-GR"/>
        </w:rPr>
        <w:t xml:space="preserve">Διαθέτει στρατηγική προκειμένου να ανταποκριθεί τα επόμενα χρόνια στον παραπάνω στόχο; </w:t>
      </w:r>
    </w:p>
    <w:p w:rsidR="009B7DBB" w:rsidRPr="00243D56" w:rsidRDefault="001E6066" w:rsidP="00243D56">
      <w:pPr>
        <w:pStyle w:val="a3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Ποιο είναι το χρονοδιάγραμμα</w:t>
      </w:r>
      <w:r w:rsidR="00B51F06">
        <w:rPr>
          <w:lang w:val="el-GR"/>
        </w:rPr>
        <w:t xml:space="preserve"> αξιοποίησης των 220 εκ. ευρώ για την ενεργειακή αναβάθμιση των δημόσιων κτιρίων; Πόσα</w:t>
      </w:r>
      <w:r>
        <w:rPr>
          <w:lang w:val="el-GR"/>
        </w:rPr>
        <w:t xml:space="preserve"> κτίρια</w:t>
      </w:r>
      <w:r w:rsidR="00B51F06">
        <w:rPr>
          <w:lang w:val="el-GR"/>
        </w:rPr>
        <w:t xml:space="preserve"> αναμένεται να αναβαθμιστούν</w:t>
      </w:r>
      <w:r>
        <w:rPr>
          <w:lang w:val="el-GR"/>
        </w:rPr>
        <w:t xml:space="preserve"> και τι ποσοστό εκπροσωπούν επί του συνόλου των</w:t>
      </w:r>
      <w:r w:rsidR="00953AD3">
        <w:rPr>
          <w:lang w:val="el-GR"/>
        </w:rPr>
        <w:t xml:space="preserve"> δημόσιων και</w:t>
      </w:r>
      <w:r>
        <w:rPr>
          <w:lang w:val="el-GR"/>
        </w:rPr>
        <w:t xml:space="preserve"> κρατικών κτιρίων; </w:t>
      </w:r>
      <w:r w:rsidR="00A91A75" w:rsidRPr="00243D56">
        <w:rPr>
          <w:b/>
          <w:lang w:val="el-GR"/>
        </w:rPr>
        <w:t xml:space="preserve"> </w:t>
      </w:r>
    </w:p>
    <w:p w:rsidR="000A70D6" w:rsidRPr="00243D56" w:rsidRDefault="000A70D6" w:rsidP="006A488C">
      <w:pPr>
        <w:pStyle w:val="a3"/>
        <w:jc w:val="both"/>
        <w:rPr>
          <w:lang w:val="el-GR"/>
        </w:rPr>
      </w:pPr>
    </w:p>
    <w:sectPr w:rsidR="000A70D6" w:rsidRPr="0024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05972"/>
    <w:multiLevelType w:val="hybridMultilevel"/>
    <w:tmpl w:val="AB3CABC4"/>
    <w:lvl w:ilvl="0" w:tplc="4CFA71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C8"/>
    <w:rsid w:val="000416F7"/>
    <w:rsid w:val="000A70D6"/>
    <w:rsid w:val="00130A27"/>
    <w:rsid w:val="00132A90"/>
    <w:rsid w:val="001E6066"/>
    <w:rsid w:val="00243D56"/>
    <w:rsid w:val="00263059"/>
    <w:rsid w:val="00290375"/>
    <w:rsid w:val="002F02D7"/>
    <w:rsid w:val="002F1B76"/>
    <w:rsid w:val="003C0835"/>
    <w:rsid w:val="003F03B8"/>
    <w:rsid w:val="005D377C"/>
    <w:rsid w:val="00616AD2"/>
    <w:rsid w:val="006A488C"/>
    <w:rsid w:val="006E08F4"/>
    <w:rsid w:val="00831D07"/>
    <w:rsid w:val="00953AD3"/>
    <w:rsid w:val="009B7DBB"/>
    <w:rsid w:val="00A604F6"/>
    <w:rsid w:val="00A91A75"/>
    <w:rsid w:val="00AF53E2"/>
    <w:rsid w:val="00B51F06"/>
    <w:rsid w:val="00C378FF"/>
    <w:rsid w:val="00C91A6B"/>
    <w:rsid w:val="00CB52AB"/>
    <w:rsid w:val="00E87F93"/>
    <w:rsid w:val="00FA5303"/>
    <w:rsid w:val="00FB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04A8F-84CA-4107-B118-477ADE85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DB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F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F02D7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A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6A4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7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mas.gr/%CE%B7-%CE%B5%CE%BD%CE%B5%CF%81%CE%B3%CE%B5%CE%B9%CE%B1%CE%BA%CE%AE-%CE%B1%CE%BD%CE%B1%CE%B2%CE%AC%CE%B8%CE%BC%CE%B9%CF%83%CE%B7-%CF%84%CF%89%CE%BD-%CE%B4%CE%B7%CE%BC%CF%8C%CF%83%CE%B9%CF%89%CE%BD/" TargetMode="External"/><Relationship Id="rId5" Type="http://schemas.openxmlformats.org/officeDocument/2006/relationships/hyperlink" Target="http://www.dim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25</cp:revision>
  <cp:lastPrinted>2014-11-12T10:14:00Z</cp:lastPrinted>
  <dcterms:created xsi:type="dcterms:W3CDTF">2014-11-11T09:43:00Z</dcterms:created>
  <dcterms:modified xsi:type="dcterms:W3CDTF">2014-11-24T07:24:00Z</dcterms:modified>
</cp:coreProperties>
</file>