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Βουλευτή Κορινθίας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www.dimas.gr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(LINK)</w:t>
      </w:r>
      <w:r>
        <w:rPr>
          <w:rFonts w:ascii="Arial" w:hAnsi="Arial" w:hint="default"/>
          <w:rtl w:val="0"/>
        </w:rPr>
        <w:t> 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"http://www.dimas.gr/?p=6999"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http://www.dimas.gr/?p=6999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jc w:val="right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Πέμπτη</w:t>
      </w:r>
      <w:r>
        <w:rPr>
          <w:rFonts w:ascii="Arial" w:hAnsi="Arial"/>
          <w:rtl w:val="0"/>
        </w:rPr>
        <w:t>, 07.07.2016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ΔΕΛΤΙΟ ΤΥΠΟΥ  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i w:val="1"/>
          <w:iCs w:val="1"/>
          <w:rtl w:val="0"/>
        </w:rPr>
        <w:t>Η διόγκωση των ληξιπρόθεσμων οφειλών συνεχίζεται</w:t>
      </w:r>
      <w:r>
        <w:rPr>
          <w:rFonts w:ascii="Arial" w:hAnsi="Arial"/>
          <w:i w:val="1"/>
          <w:iCs w:val="1"/>
          <w:rtl w:val="0"/>
        </w:rPr>
        <w:t xml:space="preserve">, 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 w:hint="default"/>
          <w:i w:val="1"/>
          <w:iCs w:val="1"/>
          <w:rtl w:val="0"/>
        </w:rPr>
        <w:t>στερώντας ρευστότητα από την πραγματική οικονομία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Ο Συντονιστής Οικονομικών Υποθέσεων της Νέας Δημοκρατίας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βουλευτής Φθιώτιδας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Χρήστος Σταϊκούρας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και ο υπεύθυνος του Τομέα Δημοσιονομικής Πολιτικής Γ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Λ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Κ</w:t>
      </w:r>
      <w:r>
        <w:rPr>
          <w:rFonts w:ascii="Arial" w:hAnsi="Arial"/>
          <w:rtl w:val="0"/>
        </w:rPr>
        <w:t xml:space="preserve">., </w:t>
      </w:r>
      <w:r>
        <w:rPr>
          <w:rFonts w:ascii="Arial" w:hAnsi="Arial" w:hint="default"/>
          <w:rtl w:val="0"/>
        </w:rPr>
        <w:t>βουλευτής Κορίνθου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Χρίστος Δήμας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για τη διόγκωση και αποπληρωμή ληξιπρόθεσμων οφειλών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έκαναν την ακόλουθη δήλωση</w:t>
      </w:r>
      <w:r>
        <w:rPr>
          <w:rFonts w:ascii="Arial" w:hAnsi="Arial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             «Η διόγκωση των ληξιπρόθεσμων υποχρεώσεων του Δημοσίου συνεχίζεται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στερώντας ρευστότητα από την πραγματική οικονομία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</w:rPr>
        <w:t>Συγκεκριμένα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οι οφειλές αυτές υπερβαίνουν πλέον τα </w:t>
      </w:r>
      <w:r>
        <w:rPr>
          <w:rFonts w:ascii="Arial" w:hAnsi="Arial"/>
          <w:rtl w:val="0"/>
        </w:rPr>
        <w:t xml:space="preserve">7 </w:t>
      </w:r>
      <w:r>
        <w:rPr>
          <w:rFonts w:ascii="Arial" w:hAnsi="Arial" w:hint="default"/>
          <w:rtl w:val="0"/>
        </w:rPr>
        <w:t>δις ευρώ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αυξημένες κατά </w:t>
      </w:r>
      <w:r>
        <w:rPr>
          <w:rFonts w:ascii="Arial" w:hAnsi="Arial"/>
          <w:rtl w:val="0"/>
        </w:rPr>
        <w:t xml:space="preserve">3,2 </w:t>
      </w:r>
      <w:r>
        <w:rPr>
          <w:rFonts w:ascii="Arial" w:hAnsi="Arial" w:hint="default"/>
          <w:rtl w:val="0"/>
        </w:rPr>
        <w:t xml:space="preserve">δις ευρώ ή κατά </w:t>
      </w:r>
      <w:r>
        <w:rPr>
          <w:rFonts w:ascii="Arial" w:hAnsi="Arial"/>
          <w:rtl w:val="0"/>
        </w:rPr>
        <w:t xml:space="preserve">84% </w:t>
      </w:r>
      <w:r>
        <w:rPr>
          <w:rFonts w:ascii="Arial" w:hAnsi="Arial" w:hint="default"/>
          <w:rtl w:val="0"/>
        </w:rPr>
        <w:t xml:space="preserve">από το τέλος του </w:t>
      </w:r>
      <w:r>
        <w:rPr>
          <w:rFonts w:ascii="Arial" w:hAnsi="Arial"/>
          <w:rtl w:val="0"/>
        </w:rPr>
        <w:t>2014!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             Και από αυτές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στην καλύτερη περίπτωση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μόλις το </w:t>
      </w:r>
      <w:r>
        <w:rPr>
          <w:rFonts w:ascii="Arial" w:hAnsi="Arial"/>
          <w:rtl w:val="0"/>
        </w:rPr>
        <w:t xml:space="preserve">50% </w:t>
      </w:r>
      <w:r>
        <w:rPr>
          <w:rFonts w:ascii="Arial" w:hAnsi="Arial" w:hint="default"/>
          <w:rtl w:val="0"/>
        </w:rPr>
        <w:t>θα μπορούσε να αποπληρωθεί μέχρι το τέλος του έτους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επαναφέροντας στο τέλος του </w:t>
      </w:r>
      <w:r>
        <w:rPr>
          <w:rFonts w:ascii="Arial" w:hAnsi="Arial"/>
          <w:rtl w:val="0"/>
        </w:rPr>
        <w:t xml:space="preserve">2016 </w:t>
      </w:r>
      <w:r>
        <w:rPr>
          <w:rFonts w:ascii="Arial" w:hAnsi="Arial" w:hint="default"/>
          <w:rtl w:val="0"/>
        </w:rPr>
        <w:t xml:space="preserve">την κατάσταση εκεί που ήταν στο τέλος του </w:t>
      </w:r>
      <w:r>
        <w:rPr>
          <w:rFonts w:ascii="Arial" w:hAnsi="Arial"/>
          <w:rtl w:val="0"/>
        </w:rPr>
        <w:t>2014.</w:t>
      </w:r>
      <w:r>
        <w:rPr>
          <w:rFonts w:ascii="Arial" w:hAnsi="Arial" w:hint="default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             Και αυτό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υπό την προϋπόθεση ότι δεν θα δημιουργηθεί στο μεσοδιάστημα μια νέα ‘’γενιά’’ ληξιπρόθεσμων οφειλών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κάτι που είναι εξαιρετικά αμφίβολο με τη σημερινή ανερμάτιστη διακυβέρνηση</w:t>
      </w:r>
      <w:r>
        <w:rPr>
          <w:rFonts w:ascii="Arial" w:hAnsi="Arial"/>
          <w:rtl w:val="0"/>
        </w:rPr>
        <w:t>.</w:t>
      </w:r>
    </w:p>
    <w:p>
      <w:pPr>
        <w:pStyle w:val="Body"/>
        <w:jc w:val="both"/>
      </w:pPr>
      <w:r>
        <w:rPr>
          <w:rFonts w:ascii="Arial" w:hAnsi="Arial" w:hint="default"/>
          <w:rtl w:val="0"/>
        </w:rPr>
        <w:t>              Διακυβέρνηση που οδήγησε τη χώρα στην ύφεση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στην οποία και παραμένει»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