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Χρίστος Δήμας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βουλευτής Κορινθίας </w:t>
      </w:r>
      <w:r>
        <w:rPr>
          <w:rFonts w:ascii="Arial" w:hAnsi="Arial"/>
          <w:sz w:val="24"/>
          <w:szCs w:val="24"/>
          <w:rtl w:val="0"/>
        </w:rPr>
        <w:t xml:space="preserve">| </w:t>
      </w:r>
      <w:r>
        <w:rPr>
          <w:rFonts w:ascii="Arial" w:hAnsi="Arial" w:hint="default"/>
          <w:sz w:val="24"/>
          <w:szCs w:val="24"/>
          <w:rtl w:val="0"/>
        </w:rPr>
        <w:t>Νέα Δημοκρατία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dimas.gr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(LINK) </w: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begin" w:fldLock="0"/>
      </w:r>
      <w:r>
        <w:rPr>
          <w:rStyle w:val="Hyperlink.0"/>
          <w:rFonts w:ascii="Arial" w:cs="Arial" w:hAnsi="Arial" w:eastAsia="Arial"/>
          <w:sz w:val="24"/>
          <w:szCs w:val="24"/>
        </w:rPr>
        <w:instrText xml:space="preserve"> HYPERLINK "http://www.dimas.gr/?p=7246"</w:instrText>
      </w:r>
      <w:r>
        <w:rPr>
          <w:rStyle w:val="Hyperlink.0"/>
          <w:rFonts w:ascii="Arial" w:cs="Arial" w:hAnsi="Arial" w:eastAsia="Arial"/>
          <w:sz w:val="24"/>
          <w:szCs w:val="24"/>
        </w:rPr>
        <w:fldChar w:fldCharType="separate" w:fldLock="0"/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http://www.dimas.gr/?p=7246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ΔΕΛΤΙΟ ΤΥΠΟΥ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Ο Χρίστος Δήμας εισηγητής σε εκδήλωση </w:t>
      </w:r>
    </w:p>
    <w:p>
      <w:pPr>
        <w:pStyle w:val="Body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του Ινστιτούτου Δημοκρατίας Κ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 xml:space="preserve">Καραμανλής και του </w:t>
      </w:r>
      <w:r>
        <w:rPr>
          <w:rFonts w:ascii="Arial" w:hAnsi="Arial"/>
          <w:sz w:val="24"/>
          <w:szCs w:val="24"/>
          <w:rtl w:val="0"/>
          <w:lang w:val="nl-NL"/>
        </w:rPr>
        <w:t>Haans Seidel Stiftung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righ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25.10.2016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Εισηγητής στην εκδήλωση που διοργάνωσαν στην Αθήνα το Ινστιτούτο Δημοκρατίας Κωνσταντίνος Καραμανλής και το γερμανικό Ινστιτούτο </w:t>
      </w:r>
      <w:r>
        <w:rPr>
          <w:rFonts w:ascii="Arial" w:hAnsi="Arial"/>
          <w:sz w:val="24"/>
          <w:szCs w:val="24"/>
          <w:rtl w:val="0"/>
        </w:rPr>
        <w:t xml:space="preserve">Hanns-Seidel </w:t>
      </w:r>
      <w:r>
        <w:rPr>
          <w:rFonts w:ascii="Arial" w:hAnsi="Arial" w:hint="default"/>
          <w:sz w:val="24"/>
          <w:szCs w:val="24"/>
          <w:rtl w:val="0"/>
        </w:rPr>
        <w:t>με θέμα το Προσφυγικό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το </w:t>
      </w:r>
      <w:r>
        <w:rPr>
          <w:rFonts w:ascii="Arial" w:hAnsi="Arial"/>
          <w:sz w:val="24"/>
          <w:szCs w:val="24"/>
          <w:rtl w:val="0"/>
        </w:rPr>
        <w:t xml:space="preserve">Brexit </w:t>
      </w:r>
      <w:r>
        <w:rPr>
          <w:rFonts w:ascii="Arial" w:hAnsi="Arial" w:hint="default"/>
          <w:sz w:val="24"/>
          <w:szCs w:val="24"/>
          <w:rtl w:val="0"/>
        </w:rPr>
        <w:t>και την Πορεία της οικονομίας ήταν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Χρίστος Δήμας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Ο βουλευτής Κορινθίας στην ομιλία του ανέλυσε την πορεία της Ελληνικής οικονομίας τα τελευταία χρόνια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και μεταξύ άλλων απευθυνόμενος στους προσκεκλημένους από την Γερμανία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τόνισε πως αν δεν θέλουν η Ελλάδα να εξακολουθεί να είναι «ζήτημα» για την Ευρωπαϊκή Ένωση και τα επόμενα χρόνια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τότε πρέπει η Ευρωπαϊκή Ένωση να αναθεωρήσει προς τα κάτω τους στόχους για τα πρωτογενή πλεονάσματα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ώστε να προχωρήσουμε σε σημαντικές μειώσεις φορολογικών επιβαρύνσεων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 w:hint="default"/>
          <w:sz w:val="24"/>
          <w:szCs w:val="24"/>
          <w:rtl w:val="0"/>
        </w:rPr>
        <w:t>Ο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Δήμας παρουσίασε δεδομένα από την πορεία της ελληνικής οικονομίας </w:t>
      </w:r>
      <w:r>
        <w:rPr>
          <w:rFonts w:ascii="Arial" w:hAnsi="Arial" w:hint="default"/>
          <w:sz w:val="24"/>
          <w:szCs w:val="24"/>
          <w:rtl w:val="0"/>
        </w:rPr>
        <w:t xml:space="preserve">εκκινώντας από το </w:t>
      </w:r>
      <w:r>
        <w:rPr>
          <w:rFonts w:ascii="Arial" w:hAnsi="Arial"/>
          <w:sz w:val="24"/>
          <w:szCs w:val="24"/>
          <w:rtl w:val="0"/>
        </w:rPr>
        <w:t>2009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δίνοντας έμφαση σε συγκεκριμένους δείκτες που αποτυπώνουν τα αδιέξοδα της φοροκεντρικής πολιτικής των ΣΥΡΙΖΑΝΕΛ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οποία αυξάνει τους φόρους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ενώ</w:t>
      </w:r>
      <w:r>
        <w:rPr>
          <w:rFonts w:ascii="Arial" w:hAnsi="Arial" w:hint="default"/>
          <w:sz w:val="24"/>
          <w:szCs w:val="24"/>
          <w:rtl w:val="0"/>
        </w:rPr>
        <w:t xml:space="preserve"> η αγοραστική δύναμη των πολιτών ολοένα και μειώνεται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Την ίδια στιγμή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η Κυβέρνηση ανακοινώνει την επίτευξη πρωτογενούς πλεονάσματος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το οποίο όπως ανέλυσε ο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Δήμας υφίστανται επειδή το Κράτος δεν πληρώνει τις συμβατικές του υποχρεώσεις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με τις ληξιπρόθεσμες οφειλές του Δημοσίου από τότε που ανέλαβε ο κ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Τσίπρας έχουν αυξηθεί κατά </w:t>
      </w:r>
      <w:r>
        <w:rPr>
          <w:rFonts w:ascii="Arial" w:hAnsi="Arial"/>
          <w:sz w:val="24"/>
          <w:szCs w:val="24"/>
          <w:rtl w:val="0"/>
        </w:rPr>
        <w:t xml:space="preserve">63%. </w:t>
      </w:r>
      <w:r>
        <w:rPr>
          <w:rFonts w:ascii="Arial" w:hAnsi="Arial" w:hint="default"/>
          <w:sz w:val="24"/>
          <w:szCs w:val="24"/>
          <w:rtl w:val="0"/>
        </w:rPr>
        <w:t>Αυτό που έχει ανάγκη η χώρα και το υπογράμμισε ο βουλευτής Κορινθίας στο κλείσιμο της εισήγησης του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είναι πως είναι κάτι παραπάνω από ξεκάθαρο πια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ότι απαιτείται ένα διαφορετικό μείγμα δημοσιονομικής πολιτικής με λιγότερες φορολογικές επιβαρύνσεις για πολίτες και επιχειρήσεις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το οποίο θα προσφέρει τη δυνατότητα στην οικονομία να επανεκκινήσει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Body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