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Arial" w:cs="Arial" w:hAnsi="Arial" w:eastAsia="Arial"/>
          <w:b w:val="1"/>
          <w:bCs w:val="1"/>
          <w:sz w:val="24"/>
          <w:szCs w:val="24"/>
        </w:rPr>
      </w:pPr>
      <w:r>
        <w:rPr>
          <w:rFonts w:ascii="Arial" w:hAnsi="Arial" w:hint="default"/>
          <w:b w:val="1"/>
          <w:bCs w:val="1"/>
          <w:sz w:val="24"/>
          <w:szCs w:val="24"/>
          <w:rtl w:val="0"/>
        </w:rPr>
        <w:t>Χρίστος Δήμας</w:t>
      </w:r>
    </w:p>
    <w:p>
      <w:pPr>
        <w:pStyle w:val="Body"/>
        <w:rPr>
          <w:rFonts w:ascii="Arial" w:cs="Arial" w:hAnsi="Arial" w:eastAsia="Arial"/>
          <w:sz w:val="24"/>
          <w:szCs w:val="24"/>
        </w:rPr>
      </w:pPr>
      <w:r>
        <w:rPr>
          <w:rFonts w:ascii="Arial" w:hAnsi="Arial" w:hint="default"/>
          <w:sz w:val="24"/>
          <w:szCs w:val="24"/>
          <w:rtl w:val="0"/>
        </w:rPr>
        <w:t xml:space="preserve">βουλευτής Κορινθίας </w:t>
      </w:r>
      <w:r>
        <w:rPr>
          <w:rFonts w:ascii="Arial" w:hAnsi="Arial"/>
          <w:sz w:val="24"/>
          <w:szCs w:val="24"/>
          <w:rtl w:val="0"/>
        </w:rPr>
        <w:t xml:space="preserve">| </w:t>
      </w:r>
      <w:r>
        <w:rPr>
          <w:rFonts w:ascii="Arial" w:hAnsi="Arial" w:hint="default"/>
          <w:sz w:val="24"/>
          <w:szCs w:val="24"/>
          <w:rtl w:val="0"/>
        </w:rPr>
        <w:t>Νέα Δημοκρατία</w:t>
      </w:r>
    </w:p>
    <w:p>
      <w:pPr>
        <w:pStyle w:val="Body"/>
        <w:rPr>
          <w:rFonts w:ascii="Arial" w:cs="Arial" w:hAnsi="Arial" w:eastAsia="Arial"/>
          <w:sz w:val="24"/>
          <w:szCs w:val="24"/>
        </w:rPr>
      </w:pPr>
      <w:r>
        <w:rPr>
          <w:rFonts w:ascii="Arial" w:hAnsi="Arial"/>
          <w:sz w:val="24"/>
          <w:szCs w:val="24"/>
          <w:rtl w:val="0"/>
          <w:lang w:val="pt-PT"/>
        </w:rPr>
        <w:t>dimas.gr</w:t>
      </w:r>
    </w:p>
    <w:p>
      <w:pPr>
        <w:pStyle w:val="Body"/>
        <w:rPr>
          <w:rFonts w:ascii="Arial" w:cs="Arial" w:hAnsi="Arial" w:eastAsia="Arial"/>
          <w:sz w:val="24"/>
          <w:szCs w:val="24"/>
        </w:rPr>
      </w:pPr>
      <w:r>
        <w:rPr>
          <w:rFonts w:ascii="Arial" w:hAnsi="Arial"/>
          <w:sz w:val="24"/>
          <w:szCs w:val="24"/>
          <w:rtl w:val="0"/>
        </w:rPr>
        <w:t xml:space="preserve">(LINK) </w:t>
      </w:r>
      <w:r>
        <w:rPr>
          <w:rStyle w:val="Hyperlink.0"/>
          <w:rFonts w:ascii="Arial" w:cs="Arial" w:hAnsi="Arial" w:eastAsia="Arial"/>
          <w:sz w:val="24"/>
          <w:szCs w:val="24"/>
        </w:rPr>
        <w:fldChar w:fldCharType="begin" w:fldLock="0"/>
      </w:r>
      <w:r>
        <w:rPr>
          <w:rStyle w:val="Hyperlink.0"/>
          <w:rFonts w:ascii="Arial" w:cs="Arial" w:hAnsi="Arial" w:eastAsia="Arial"/>
          <w:sz w:val="24"/>
          <w:szCs w:val="24"/>
        </w:rPr>
        <w:instrText xml:space="preserve"> HYPERLINK "http://www.dimas.gr/?p=7436"</w:instrText>
      </w:r>
      <w:r>
        <w:rPr>
          <w:rStyle w:val="Hyperlink.0"/>
          <w:rFonts w:ascii="Arial" w:cs="Arial" w:hAnsi="Arial" w:eastAsia="Arial"/>
          <w:sz w:val="24"/>
          <w:szCs w:val="24"/>
        </w:rPr>
        <w:fldChar w:fldCharType="separate" w:fldLock="0"/>
      </w:r>
      <w:r>
        <w:rPr>
          <w:rStyle w:val="Hyperlink.0"/>
          <w:rFonts w:ascii="Arial" w:hAnsi="Arial"/>
          <w:sz w:val="24"/>
          <w:szCs w:val="24"/>
          <w:rtl w:val="0"/>
          <w:lang w:val="en-US"/>
        </w:rPr>
        <w:t>http://www.dimas.gr/?p=7436</w:t>
      </w:r>
      <w:r>
        <w:rPr>
          <w:rFonts w:ascii="Arial" w:cs="Arial" w:hAnsi="Arial" w:eastAsia="Arial"/>
          <w:sz w:val="24"/>
          <w:szCs w:val="24"/>
        </w:rPr>
        <w:fldChar w:fldCharType="end" w:fldLock="0"/>
      </w:r>
    </w:p>
    <w:p>
      <w:pPr>
        <w:pStyle w:val="Body"/>
        <w:jc w:val="center"/>
        <w:rPr>
          <w:rFonts w:ascii="Arial" w:cs="Arial" w:hAnsi="Arial" w:eastAsia="Arial"/>
          <w:sz w:val="24"/>
          <w:szCs w:val="24"/>
        </w:rPr>
      </w:pPr>
    </w:p>
    <w:p>
      <w:pPr>
        <w:pStyle w:val="Body"/>
        <w:jc w:val="center"/>
        <w:rPr>
          <w:rFonts w:ascii="Arial" w:cs="Arial" w:hAnsi="Arial" w:eastAsia="Arial"/>
          <w:b w:val="1"/>
          <w:bCs w:val="1"/>
          <w:sz w:val="24"/>
          <w:szCs w:val="24"/>
        </w:rPr>
      </w:pPr>
      <w:r>
        <w:rPr>
          <w:rFonts w:ascii="Arial" w:hAnsi="Arial" w:hint="default"/>
          <w:b w:val="1"/>
          <w:bCs w:val="1"/>
          <w:sz w:val="24"/>
          <w:szCs w:val="24"/>
          <w:rtl w:val="0"/>
        </w:rPr>
        <w:t>ΔΕΛΤΙΟ ΤΥΠΟΥ</w:t>
      </w:r>
    </w:p>
    <w:p>
      <w:pPr>
        <w:pStyle w:val="Body"/>
        <w:jc w:val="center"/>
        <w:rPr>
          <w:rFonts w:ascii="Arial" w:cs="Arial" w:hAnsi="Arial" w:eastAsia="Arial"/>
          <w:sz w:val="24"/>
          <w:szCs w:val="24"/>
        </w:rPr>
      </w:pPr>
      <w:r>
        <w:rPr>
          <w:rFonts w:ascii="Arial" w:hAnsi="Arial" w:hint="default"/>
          <w:sz w:val="24"/>
          <w:szCs w:val="24"/>
          <w:rtl w:val="0"/>
        </w:rPr>
        <w:t xml:space="preserve">Ελάχιστη απορρόφηση πόρων από το Ευρωπαϊκό Ταμείο Στρατηγικών Επενδύσεων </w:t>
      </w:r>
      <w:r>
        <w:rPr>
          <w:rFonts w:ascii="Arial" w:hAnsi="Arial"/>
          <w:sz w:val="24"/>
          <w:szCs w:val="24"/>
          <w:rtl w:val="0"/>
        </w:rPr>
        <w:t>(</w:t>
      </w:r>
      <w:r>
        <w:rPr>
          <w:rFonts w:ascii="Arial" w:hAnsi="Arial" w:hint="default"/>
          <w:sz w:val="24"/>
          <w:szCs w:val="24"/>
          <w:rtl w:val="0"/>
        </w:rPr>
        <w:t>ΕΤΣΕ</w:t>
      </w:r>
      <w:r>
        <w:rPr>
          <w:rFonts w:ascii="Arial" w:hAnsi="Arial"/>
          <w:sz w:val="24"/>
          <w:szCs w:val="24"/>
          <w:rtl w:val="0"/>
        </w:rPr>
        <w:t>)</w:t>
      </w:r>
    </w:p>
    <w:p>
      <w:pPr>
        <w:pStyle w:val="Body"/>
        <w:rPr>
          <w:rFonts w:ascii="Arial" w:cs="Arial" w:hAnsi="Arial" w:eastAsia="Arial"/>
          <w:sz w:val="24"/>
          <w:szCs w:val="24"/>
        </w:rPr>
      </w:pPr>
    </w:p>
    <w:p>
      <w:pPr>
        <w:pStyle w:val="Body"/>
        <w:jc w:val="right"/>
        <w:rPr>
          <w:rFonts w:ascii="Arial" w:cs="Arial" w:hAnsi="Arial" w:eastAsia="Arial"/>
          <w:sz w:val="24"/>
          <w:szCs w:val="24"/>
        </w:rPr>
      </w:pPr>
      <w:r>
        <w:rPr>
          <w:rFonts w:ascii="Arial" w:hAnsi="Arial"/>
          <w:sz w:val="24"/>
          <w:szCs w:val="24"/>
          <w:rtl w:val="0"/>
        </w:rPr>
        <w:t>18.01.2017</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hint="default"/>
          <w:sz w:val="24"/>
          <w:szCs w:val="24"/>
          <w:rtl w:val="0"/>
        </w:rPr>
        <w:t xml:space="preserve">Το ζήτημα της χαμηλής απορροφητικότητας πόρων από το Ευρωπαϊκό Ταμείο Στρατηγικών Επενδύσεων </w:t>
      </w:r>
      <w:r>
        <w:rPr>
          <w:rFonts w:ascii="Arial" w:hAnsi="Arial"/>
          <w:sz w:val="24"/>
          <w:szCs w:val="24"/>
          <w:rtl w:val="0"/>
        </w:rPr>
        <w:t>(</w:t>
      </w:r>
      <w:r>
        <w:rPr>
          <w:rFonts w:ascii="Arial" w:hAnsi="Arial" w:hint="default"/>
          <w:sz w:val="24"/>
          <w:szCs w:val="24"/>
          <w:rtl w:val="0"/>
        </w:rPr>
        <w:t>ΕΤΣΕ</w:t>
      </w:r>
      <w:r>
        <w:rPr>
          <w:rFonts w:ascii="Arial" w:hAnsi="Arial"/>
          <w:sz w:val="24"/>
          <w:szCs w:val="24"/>
          <w:rtl w:val="0"/>
        </w:rPr>
        <w:t xml:space="preserve">) </w:t>
      </w:r>
      <w:r>
        <w:rPr>
          <w:rFonts w:ascii="Arial" w:hAnsi="Arial" w:hint="default"/>
          <w:sz w:val="24"/>
          <w:szCs w:val="24"/>
          <w:rtl w:val="0"/>
        </w:rPr>
        <w:t>έφερε στη Βουλή ο βουλευτής Κορινθίας Χρίστος Δήμας</w:t>
      </w:r>
      <w:r>
        <w:rPr>
          <w:rFonts w:ascii="Arial" w:hAnsi="Arial"/>
          <w:sz w:val="24"/>
          <w:szCs w:val="24"/>
          <w:rtl w:val="0"/>
        </w:rPr>
        <w:t xml:space="preserve">. </w:t>
      </w:r>
      <w:r>
        <w:rPr>
          <w:rFonts w:ascii="Arial" w:hAnsi="Arial" w:hint="default"/>
          <w:sz w:val="24"/>
          <w:szCs w:val="24"/>
          <w:rtl w:val="0"/>
        </w:rPr>
        <w:t>Ο κ</w:t>
      </w:r>
      <w:r>
        <w:rPr>
          <w:rFonts w:ascii="Arial" w:hAnsi="Arial"/>
          <w:sz w:val="24"/>
          <w:szCs w:val="24"/>
          <w:rtl w:val="0"/>
        </w:rPr>
        <w:t xml:space="preserve">. </w:t>
      </w:r>
      <w:r>
        <w:rPr>
          <w:rFonts w:ascii="Arial" w:hAnsi="Arial" w:hint="default"/>
          <w:sz w:val="24"/>
          <w:szCs w:val="24"/>
          <w:rtl w:val="0"/>
        </w:rPr>
        <w:t>Δήμας παραθέτοντας στοιχεία από την Ευρωπαϊκή Τράπεζα Επενδύσεων ζητά από το Υπουργείο Οικονομίας και Ανάπτυξης ενημέρωση για τους λόγους που η Ελλάδα επιμένει να μην εκμεταλλεύεται διαθέσιμους ευρωπαϊκούς πόρους για τη στήριξη της ανταγωνιστικότητας των επιχειρήσεων σε μία εποχή που η ελληνική αγορά είναι εγκλωβισμένη στη στασιμότητα</w:t>
      </w:r>
      <w:r>
        <w:rPr>
          <w:rFonts w:ascii="Arial" w:hAnsi="Arial"/>
          <w:sz w:val="24"/>
          <w:szCs w:val="24"/>
          <w:rtl w:val="0"/>
        </w:rPr>
        <w:t xml:space="preserve">, </w:t>
      </w:r>
      <w:r>
        <w:rPr>
          <w:rFonts w:ascii="Arial" w:hAnsi="Arial" w:hint="default"/>
          <w:sz w:val="24"/>
          <w:szCs w:val="24"/>
          <w:rtl w:val="0"/>
        </w:rPr>
        <w:t>ενώ ρωτά τον αρμόδιο Υπουργό τους λόγους για τους οποίους δεν έχει οριστεί μέχρι σήμερα εθνική τράπεζα επενδύσεων</w:t>
      </w:r>
      <w:r>
        <w:rPr>
          <w:rFonts w:ascii="Arial" w:hAnsi="Arial"/>
          <w:sz w:val="24"/>
          <w:szCs w:val="24"/>
          <w:rtl w:val="0"/>
        </w:rPr>
        <w:t>.</w:t>
      </w:r>
    </w:p>
    <w:p>
      <w:pPr>
        <w:pStyle w:val="Body"/>
        <w:rPr>
          <w:rFonts w:ascii="Arial" w:cs="Arial" w:hAnsi="Arial" w:eastAsia="Arial"/>
          <w:sz w:val="24"/>
          <w:szCs w:val="24"/>
        </w:rPr>
      </w:pPr>
    </w:p>
    <w:p>
      <w:pPr>
        <w:pStyle w:val="Body"/>
        <w:rPr>
          <w:rFonts w:ascii="Arial" w:cs="Arial" w:hAnsi="Arial" w:eastAsia="Arial"/>
          <w:sz w:val="24"/>
          <w:szCs w:val="24"/>
          <w:u w:val="single"/>
        </w:rPr>
      </w:pPr>
      <w:r>
        <w:rPr>
          <w:rFonts w:ascii="Arial" w:hAnsi="Arial" w:hint="default"/>
          <w:sz w:val="24"/>
          <w:szCs w:val="24"/>
          <w:u w:val="single"/>
          <w:rtl w:val="0"/>
        </w:rPr>
        <w:t>Αναλυτικά το κείμενο της Ερώτησης</w:t>
      </w:r>
      <w:r>
        <w:rPr>
          <w:rFonts w:ascii="Arial" w:hAnsi="Arial"/>
          <w:sz w:val="24"/>
          <w:szCs w:val="24"/>
          <w:u w:val="single"/>
          <w:rtl w:val="0"/>
        </w:rPr>
        <w:t>:</w:t>
      </w:r>
    </w:p>
    <w:p>
      <w:pPr>
        <w:pStyle w:val="Body"/>
        <w:rPr>
          <w:rFonts w:ascii="Arial" w:cs="Arial" w:hAnsi="Arial" w:eastAsia="Arial"/>
          <w:sz w:val="24"/>
          <w:szCs w:val="24"/>
        </w:rPr>
      </w:pPr>
    </w:p>
    <w:p>
      <w:pPr>
        <w:pStyle w:val="Body"/>
        <w:jc w:val="center"/>
        <w:rPr>
          <w:rFonts w:ascii="Arial" w:cs="Arial" w:hAnsi="Arial" w:eastAsia="Arial"/>
          <w:sz w:val="24"/>
          <w:szCs w:val="24"/>
        </w:rPr>
      </w:pPr>
      <w:r>
        <w:rPr>
          <w:rFonts w:ascii="Arial" w:hAnsi="Arial" w:hint="default"/>
          <w:sz w:val="24"/>
          <w:szCs w:val="24"/>
          <w:rtl w:val="0"/>
        </w:rPr>
        <w:t>ΕΡΩΤΗΣΗ</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hint="default"/>
          <w:sz w:val="24"/>
          <w:szCs w:val="24"/>
          <w:rtl w:val="0"/>
        </w:rPr>
        <w:t>Προς</w:t>
      </w:r>
      <w:r>
        <w:rPr>
          <w:rFonts w:ascii="Arial" w:hAnsi="Arial"/>
          <w:sz w:val="24"/>
          <w:szCs w:val="24"/>
          <w:rtl w:val="0"/>
        </w:rPr>
        <w:t xml:space="preserve">: </w:t>
      </w:r>
      <w:r>
        <w:rPr>
          <w:rFonts w:ascii="Arial" w:hAnsi="Arial" w:hint="default"/>
          <w:sz w:val="24"/>
          <w:szCs w:val="24"/>
          <w:rtl w:val="0"/>
        </w:rPr>
        <w:t>Υπουργείο Οικονομίας και Ανάπτυξης</w:t>
      </w:r>
    </w:p>
    <w:p>
      <w:pPr>
        <w:pStyle w:val="Body"/>
        <w:rPr>
          <w:rFonts w:ascii="Arial" w:cs="Arial" w:hAnsi="Arial" w:eastAsia="Arial"/>
          <w:sz w:val="24"/>
          <w:szCs w:val="24"/>
        </w:rPr>
      </w:pPr>
    </w:p>
    <w:p>
      <w:pPr>
        <w:pStyle w:val="Body"/>
        <w:rPr>
          <w:rFonts w:ascii="Arial" w:cs="Arial" w:hAnsi="Arial" w:eastAsia="Arial"/>
          <w:b w:val="1"/>
          <w:bCs w:val="1"/>
          <w:sz w:val="24"/>
          <w:szCs w:val="24"/>
        </w:rPr>
      </w:pPr>
      <w:r>
        <w:rPr>
          <w:rFonts w:ascii="Arial" w:hAnsi="Arial" w:hint="default"/>
          <w:b w:val="1"/>
          <w:bCs w:val="1"/>
          <w:sz w:val="24"/>
          <w:szCs w:val="24"/>
          <w:rtl w:val="0"/>
        </w:rPr>
        <w:t>Θέμα</w:t>
      </w:r>
      <w:r>
        <w:rPr>
          <w:rFonts w:ascii="Arial" w:hAnsi="Arial"/>
          <w:b w:val="1"/>
          <w:bCs w:val="1"/>
          <w:sz w:val="24"/>
          <w:szCs w:val="24"/>
          <w:rtl w:val="0"/>
        </w:rPr>
        <w:t xml:space="preserve">: </w:t>
      </w:r>
      <w:r>
        <w:rPr>
          <w:rFonts w:ascii="Arial" w:hAnsi="Arial" w:hint="default"/>
          <w:b w:val="1"/>
          <w:bCs w:val="1"/>
          <w:sz w:val="24"/>
          <w:szCs w:val="24"/>
          <w:rtl w:val="0"/>
        </w:rPr>
        <w:t xml:space="preserve">Ελάχιστη απορρόφηση πόρων από το Ευρωπαϊκό Ταμείο Στρατηγικών Επενδύσεων </w:t>
      </w:r>
      <w:r>
        <w:rPr>
          <w:rFonts w:ascii="Arial" w:hAnsi="Arial"/>
          <w:b w:val="1"/>
          <w:bCs w:val="1"/>
          <w:sz w:val="24"/>
          <w:szCs w:val="24"/>
          <w:rtl w:val="0"/>
        </w:rPr>
        <w:t>(</w:t>
      </w:r>
      <w:r>
        <w:rPr>
          <w:rFonts w:ascii="Arial" w:hAnsi="Arial" w:hint="default"/>
          <w:b w:val="1"/>
          <w:bCs w:val="1"/>
          <w:sz w:val="24"/>
          <w:szCs w:val="24"/>
          <w:rtl w:val="0"/>
        </w:rPr>
        <w:t>ΕΤΣΕ</w:t>
      </w:r>
      <w:r>
        <w:rPr>
          <w:rFonts w:ascii="Arial" w:hAnsi="Arial"/>
          <w:b w:val="1"/>
          <w:bCs w:val="1"/>
          <w:sz w:val="24"/>
          <w:szCs w:val="24"/>
          <w:rtl w:val="0"/>
        </w:rPr>
        <w:t>)</w:t>
      </w:r>
    </w:p>
    <w:p>
      <w:pPr>
        <w:pStyle w:val="Body"/>
        <w:rPr>
          <w:rFonts w:ascii="Arial" w:cs="Arial" w:hAnsi="Arial" w:eastAsia="Arial"/>
          <w:sz w:val="24"/>
          <w:szCs w:val="24"/>
        </w:rPr>
      </w:pP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hint="default"/>
          <w:sz w:val="24"/>
          <w:szCs w:val="24"/>
          <w:rtl w:val="0"/>
        </w:rPr>
        <w:t xml:space="preserve">Το Ευρωπαϊκό Ταμείο Στρατηγικών Επενδύσεων </w:t>
      </w:r>
      <w:r>
        <w:rPr>
          <w:rFonts w:ascii="Arial" w:hAnsi="Arial"/>
          <w:sz w:val="24"/>
          <w:szCs w:val="24"/>
          <w:rtl w:val="0"/>
        </w:rPr>
        <w:t>(</w:t>
      </w:r>
      <w:r>
        <w:rPr>
          <w:rFonts w:ascii="Arial" w:hAnsi="Arial" w:hint="default"/>
          <w:sz w:val="24"/>
          <w:szCs w:val="24"/>
          <w:rtl w:val="0"/>
        </w:rPr>
        <w:t>ΕΤΣΕ</w:t>
      </w:r>
      <w:r>
        <w:rPr>
          <w:rFonts w:ascii="Arial" w:hAnsi="Arial"/>
          <w:sz w:val="24"/>
          <w:szCs w:val="24"/>
          <w:rtl w:val="0"/>
        </w:rPr>
        <w:t xml:space="preserve">) </w:t>
      </w:r>
      <w:r>
        <w:rPr>
          <w:rFonts w:ascii="Arial" w:hAnsi="Arial" w:hint="default"/>
          <w:sz w:val="24"/>
          <w:szCs w:val="24"/>
          <w:rtl w:val="0"/>
        </w:rPr>
        <w:t>αποτελεί τον πυρήνα του επενδυτικού σχεδίου για την Ευρώπη</w:t>
      </w:r>
      <w:r>
        <w:rPr>
          <w:rFonts w:ascii="Arial" w:hAnsi="Arial"/>
          <w:sz w:val="24"/>
          <w:szCs w:val="24"/>
          <w:rtl w:val="0"/>
        </w:rPr>
        <w:t xml:space="preserve">, </w:t>
      </w:r>
      <w:r>
        <w:rPr>
          <w:rFonts w:ascii="Arial" w:hAnsi="Arial" w:hint="default"/>
          <w:sz w:val="24"/>
          <w:szCs w:val="24"/>
          <w:rtl w:val="0"/>
        </w:rPr>
        <w:t>με βασικό στόχο την τόνωση της βιώσιμης οικονομικής ανάπτυξης αλλά και της ανταγωνιστικότητας στον ευρωπαϊκό χώρο</w:t>
      </w:r>
      <w:r>
        <w:rPr>
          <w:rFonts w:ascii="Arial" w:hAnsi="Arial"/>
          <w:sz w:val="24"/>
          <w:szCs w:val="24"/>
          <w:rtl w:val="0"/>
        </w:rPr>
        <w:t xml:space="preserve">. </w:t>
      </w:r>
      <w:r>
        <w:rPr>
          <w:rFonts w:ascii="Arial" w:hAnsi="Arial" w:hint="default"/>
          <w:sz w:val="24"/>
          <w:szCs w:val="24"/>
          <w:rtl w:val="0"/>
        </w:rPr>
        <w:t>Ακριβώς αυτά είναι μεταξύ άλλων και τα ζητούμενα της ελληνικής Οικονομίας σήμερα</w:t>
      </w:r>
      <w:r>
        <w:rPr>
          <w:rFonts w:ascii="Arial" w:hAnsi="Arial"/>
          <w:sz w:val="24"/>
          <w:szCs w:val="24"/>
          <w:rtl w:val="0"/>
        </w:rPr>
        <w:t xml:space="preserve">, </w:t>
      </w:r>
      <w:r>
        <w:rPr>
          <w:rFonts w:ascii="Arial" w:hAnsi="Arial" w:hint="default"/>
          <w:sz w:val="24"/>
          <w:szCs w:val="24"/>
          <w:rtl w:val="0"/>
        </w:rPr>
        <w:t>η οποία έχει εγκλωβιστεί σε μια υφεσιακή στασιμότητα με αποτέλεσμα τη συρρίκνωση των εισοδημάτων των πολιτών αλλά κυρίως την αδυναμία της αγοράς να δημιουργήσει νέες θέσει εργασίας</w:t>
      </w:r>
      <w:r>
        <w:rPr>
          <w:rFonts w:ascii="Arial" w:hAnsi="Arial"/>
          <w:sz w:val="24"/>
          <w:szCs w:val="24"/>
          <w:rtl w:val="0"/>
        </w:rPr>
        <w:t>.</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cs="Arial" w:hAnsi="Arial" w:eastAsia="Arial"/>
          <w:sz w:val="24"/>
          <w:szCs w:val="24"/>
        </w:rPr>
        <w:tab/>
      </w:r>
      <w:r>
        <w:rPr>
          <w:rFonts w:ascii="Arial" w:hAnsi="Arial" w:hint="default"/>
          <w:sz w:val="24"/>
          <w:szCs w:val="24"/>
          <w:rtl w:val="0"/>
        </w:rPr>
        <w:t>Υπό αυτά τα δεδομένα</w:t>
      </w:r>
      <w:r>
        <w:rPr>
          <w:rFonts w:ascii="Arial" w:hAnsi="Arial"/>
          <w:sz w:val="24"/>
          <w:szCs w:val="24"/>
          <w:rtl w:val="0"/>
        </w:rPr>
        <w:t xml:space="preserve">, </w:t>
      </w:r>
      <w:r>
        <w:rPr>
          <w:rFonts w:ascii="Arial" w:hAnsi="Arial" w:hint="default"/>
          <w:sz w:val="24"/>
          <w:szCs w:val="24"/>
          <w:rtl w:val="0"/>
        </w:rPr>
        <w:t xml:space="preserve">δυστυχώς η Ελλάδα παρουσιάζει μια ολιγωρία στην απορρόφηση </w:t>
      </w:r>
      <w:r>
        <w:rPr>
          <w:rFonts w:ascii="Arial" w:hAnsi="Arial"/>
          <w:sz w:val="24"/>
          <w:szCs w:val="24"/>
          <w:rtl w:val="0"/>
        </w:rPr>
        <w:t>-</w:t>
      </w:r>
      <w:r>
        <w:rPr>
          <w:rFonts w:ascii="Arial" w:hAnsi="Arial" w:hint="default"/>
          <w:sz w:val="24"/>
          <w:szCs w:val="24"/>
          <w:rtl w:val="0"/>
        </w:rPr>
        <w:t>άμεσα διαθέσιμων</w:t>
      </w:r>
      <w:r>
        <w:rPr>
          <w:rFonts w:ascii="Arial" w:hAnsi="Arial"/>
          <w:sz w:val="24"/>
          <w:szCs w:val="24"/>
          <w:rtl w:val="0"/>
        </w:rPr>
        <w:t xml:space="preserve">- </w:t>
      </w:r>
      <w:r>
        <w:rPr>
          <w:rFonts w:ascii="Arial" w:hAnsi="Arial" w:hint="default"/>
          <w:sz w:val="24"/>
          <w:szCs w:val="24"/>
          <w:rtl w:val="0"/>
        </w:rPr>
        <w:t>ευρωπαϊκών πόρων</w:t>
      </w:r>
      <w:r>
        <w:rPr>
          <w:rFonts w:ascii="Arial" w:hAnsi="Arial"/>
          <w:sz w:val="24"/>
          <w:szCs w:val="24"/>
          <w:rtl w:val="0"/>
        </w:rPr>
        <w:t xml:space="preserve">, </w:t>
      </w:r>
      <w:r>
        <w:rPr>
          <w:rFonts w:ascii="Arial" w:hAnsi="Arial" w:hint="default"/>
          <w:sz w:val="24"/>
          <w:szCs w:val="24"/>
          <w:rtl w:val="0"/>
        </w:rPr>
        <w:t>οι οποίοι θα μπορούσαν να αποτελέσουν ένα πρώτο βήμα για σημαντικό μέρος του παραγωγικού κλάδου να διευρύνει τις δραστηριότητες του αλλά και για να υλοποιηθούν σημαντικές δράσεις τόνωσης της εθνικής οικονομίας αλλά κατασκευής έργων υποδομής</w:t>
      </w:r>
      <w:r>
        <w:rPr>
          <w:rFonts w:ascii="Arial" w:hAnsi="Arial"/>
          <w:sz w:val="24"/>
          <w:szCs w:val="24"/>
          <w:rtl w:val="0"/>
        </w:rPr>
        <w:t>.</w:t>
      </w:r>
      <w:r>
        <w:rPr>
          <w:rFonts w:ascii="Arial" w:hAnsi="Arial" w:hint="default"/>
          <w:sz w:val="24"/>
          <w:szCs w:val="24"/>
          <w:rtl w:val="0"/>
        </w:rPr>
        <w:t> </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cs="Arial" w:hAnsi="Arial" w:eastAsia="Arial"/>
          <w:sz w:val="24"/>
          <w:szCs w:val="24"/>
        </w:rPr>
        <w:tab/>
      </w:r>
      <w:r>
        <w:rPr>
          <w:rFonts w:ascii="Arial" w:hAnsi="Arial" w:hint="default"/>
          <w:sz w:val="24"/>
          <w:szCs w:val="24"/>
          <w:rtl w:val="0"/>
        </w:rPr>
        <w:t>Πιο συγκεκριμένα</w:t>
      </w:r>
      <w:r>
        <w:rPr>
          <w:rFonts w:ascii="Arial" w:hAnsi="Arial"/>
          <w:sz w:val="24"/>
          <w:szCs w:val="24"/>
          <w:rtl w:val="0"/>
        </w:rPr>
        <w:t xml:space="preserve">, </w:t>
      </w:r>
      <w:r>
        <w:rPr>
          <w:rFonts w:ascii="Arial" w:hAnsi="Arial" w:hint="default"/>
          <w:sz w:val="24"/>
          <w:szCs w:val="24"/>
          <w:rtl w:val="0"/>
        </w:rPr>
        <w:t xml:space="preserve">σε μια περίοδο που είναι σε ισχύ το Σχέδιο </w:t>
      </w:r>
      <w:r>
        <w:rPr>
          <w:rFonts w:ascii="Arial" w:hAnsi="Arial"/>
          <w:sz w:val="24"/>
          <w:szCs w:val="24"/>
          <w:rtl w:val="0"/>
          <w:lang w:val="sv-SE"/>
        </w:rPr>
        <w:t xml:space="preserve">Juncker, </w:t>
      </w:r>
      <w:r>
        <w:rPr>
          <w:rFonts w:ascii="Arial" w:hAnsi="Arial" w:hint="default"/>
          <w:sz w:val="24"/>
          <w:szCs w:val="24"/>
          <w:rtl w:val="0"/>
        </w:rPr>
        <w:t xml:space="preserve">η Ελλάδα έχει «καταφέρει» να απορροφήσει μόλις </w:t>
      </w:r>
      <w:r>
        <w:rPr>
          <w:rFonts w:ascii="Arial" w:hAnsi="Arial"/>
          <w:sz w:val="24"/>
          <w:szCs w:val="24"/>
          <w:rtl w:val="0"/>
        </w:rPr>
        <w:t xml:space="preserve">1.3% </w:t>
      </w:r>
      <w:r>
        <w:rPr>
          <w:rFonts w:ascii="Arial" w:hAnsi="Arial" w:hint="default"/>
          <w:sz w:val="24"/>
          <w:szCs w:val="24"/>
          <w:rtl w:val="0"/>
        </w:rPr>
        <w:t xml:space="preserve">από τα συνολικά διαθέσιμα κεφάλαια </w:t>
      </w:r>
      <w:r>
        <w:rPr>
          <w:rFonts w:ascii="Arial" w:hAnsi="Arial"/>
          <w:sz w:val="24"/>
          <w:szCs w:val="24"/>
          <w:rtl w:val="0"/>
        </w:rPr>
        <w:t xml:space="preserve">(138.3 </w:t>
      </w:r>
      <w:r>
        <w:rPr>
          <w:rFonts w:ascii="Arial" w:hAnsi="Arial" w:hint="default"/>
          <w:sz w:val="24"/>
          <w:szCs w:val="24"/>
          <w:rtl w:val="0"/>
        </w:rPr>
        <w:t>δισ</w:t>
      </w:r>
      <w:r>
        <w:rPr>
          <w:rFonts w:ascii="Arial" w:hAnsi="Arial"/>
          <w:sz w:val="24"/>
          <w:szCs w:val="24"/>
          <w:rtl w:val="0"/>
        </w:rPr>
        <w:t xml:space="preserve">. </w:t>
      </w:r>
      <w:r>
        <w:rPr>
          <w:rFonts w:ascii="Arial" w:hAnsi="Arial" w:hint="default"/>
          <w:sz w:val="24"/>
          <w:szCs w:val="24"/>
          <w:rtl w:val="0"/>
        </w:rPr>
        <w:t>ευρώ</w:t>
      </w:r>
      <w:r>
        <w:rPr>
          <w:rFonts w:ascii="Arial" w:hAnsi="Arial"/>
          <w:sz w:val="24"/>
          <w:szCs w:val="24"/>
          <w:rtl w:val="0"/>
        </w:rPr>
        <w:t xml:space="preserve">), </w:t>
      </w:r>
      <w:r>
        <w:rPr>
          <w:rFonts w:ascii="Arial" w:hAnsi="Arial" w:hint="default"/>
          <w:sz w:val="24"/>
          <w:szCs w:val="24"/>
          <w:rtl w:val="0"/>
        </w:rPr>
        <w:t>ενώ δεν έχει ορίσει καν Εθνική Επενδυτική Τράπεζα</w:t>
      </w:r>
      <w:r>
        <w:rPr>
          <w:rFonts w:ascii="Arial" w:hAnsi="Arial"/>
          <w:sz w:val="24"/>
          <w:szCs w:val="24"/>
          <w:rtl w:val="0"/>
        </w:rPr>
        <w:t xml:space="preserve">, </w:t>
      </w:r>
      <w:r>
        <w:rPr>
          <w:rFonts w:ascii="Arial" w:hAnsi="Arial" w:hint="default"/>
          <w:sz w:val="24"/>
          <w:szCs w:val="24"/>
          <w:rtl w:val="0"/>
        </w:rPr>
        <w:t xml:space="preserve">παρά το γεγονός ότι στον Κανονισμό λειτουργίας του Ευρωπαϊκού Ταμείου Στρατηγικών Επενδύσεων </w:t>
      </w:r>
      <w:r>
        <w:rPr>
          <w:rFonts w:ascii="Arial" w:hAnsi="Arial"/>
          <w:sz w:val="24"/>
          <w:szCs w:val="24"/>
          <w:rtl w:val="0"/>
        </w:rPr>
        <w:t>(</w:t>
      </w:r>
      <w:r>
        <w:rPr>
          <w:rFonts w:ascii="Arial" w:hAnsi="Arial" w:hint="default"/>
          <w:sz w:val="24"/>
          <w:szCs w:val="24"/>
          <w:rtl w:val="0"/>
        </w:rPr>
        <w:t>ΕΤΣΕ</w:t>
      </w:r>
      <w:r>
        <w:rPr>
          <w:rFonts w:ascii="Arial" w:hAnsi="Arial"/>
          <w:sz w:val="24"/>
          <w:szCs w:val="24"/>
          <w:rtl w:val="0"/>
        </w:rPr>
        <w:t xml:space="preserve">), </w:t>
      </w:r>
      <w:r>
        <w:rPr>
          <w:rFonts w:ascii="Arial" w:hAnsi="Arial" w:hint="default"/>
          <w:sz w:val="24"/>
          <w:szCs w:val="24"/>
          <w:rtl w:val="0"/>
        </w:rPr>
        <w:t>επισημαίνεται ιδιαίτερα η σημασία των εθνικών επενδυτικών τραπεζών ως μηχανισμών συγκέντρωσης επενδυτικών σχεδίων</w:t>
      </w:r>
      <w:r>
        <w:rPr>
          <w:rFonts w:ascii="Arial" w:hAnsi="Arial"/>
          <w:sz w:val="24"/>
          <w:szCs w:val="24"/>
          <w:rtl w:val="0"/>
        </w:rPr>
        <w:t>.</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cs="Arial" w:hAnsi="Arial" w:eastAsia="Arial"/>
          <w:sz w:val="24"/>
          <w:szCs w:val="24"/>
        </w:rPr>
        <w:tab/>
      </w:r>
      <w:r>
        <w:rPr>
          <w:rFonts w:ascii="Arial" w:hAnsi="Arial" w:hint="default"/>
          <w:sz w:val="24"/>
          <w:szCs w:val="24"/>
          <w:rtl w:val="0"/>
        </w:rPr>
        <w:t>Είναι χαρακτηριστικό</w:t>
      </w:r>
      <w:r>
        <w:rPr>
          <w:rFonts w:ascii="Arial" w:hAnsi="Arial"/>
          <w:sz w:val="24"/>
          <w:szCs w:val="24"/>
          <w:rtl w:val="0"/>
        </w:rPr>
        <w:t xml:space="preserve">, </w:t>
      </w:r>
      <w:r>
        <w:rPr>
          <w:rFonts w:ascii="Arial" w:hAnsi="Arial" w:hint="default"/>
          <w:sz w:val="24"/>
          <w:szCs w:val="24"/>
          <w:rtl w:val="0"/>
        </w:rPr>
        <w:t xml:space="preserve">πως την ώρα που σύμφωνα με τα στοιχεία της Ευρωπαϊκής Τράπεζας Επενδύσεων ήδη έχουν διατεθεί περισσότερα από </w:t>
      </w:r>
      <w:r>
        <w:rPr>
          <w:rFonts w:ascii="Arial" w:hAnsi="Arial"/>
          <w:sz w:val="24"/>
          <w:szCs w:val="24"/>
          <w:rtl w:val="0"/>
        </w:rPr>
        <w:t xml:space="preserve">17.76 </w:t>
      </w:r>
      <w:r>
        <w:rPr>
          <w:rFonts w:ascii="Arial" w:hAnsi="Arial" w:hint="default"/>
          <w:sz w:val="24"/>
          <w:szCs w:val="24"/>
          <w:rtl w:val="0"/>
        </w:rPr>
        <w:t>δισ</w:t>
      </w:r>
      <w:r>
        <w:rPr>
          <w:rFonts w:ascii="Arial" w:hAnsi="Arial"/>
          <w:sz w:val="24"/>
          <w:szCs w:val="24"/>
          <w:rtl w:val="0"/>
        </w:rPr>
        <w:t xml:space="preserve">. </w:t>
      </w:r>
      <w:r>
        <w:rPr>
          <w:rFonts w:ascii="Arial" w:hAnsi="Arial" w:hint="default"/>
          <w:sz w:val="24"/>
          <w:szCs w:val="24"/>
          <w:rtl w:val="0"/>
        </w:rPr>
        <w:t>ευρώ σε επενδύσεις για τη χρηματοδότηση μικρομεσαίων επιχειρήσεων σε χώρες μέλη της Ευρωπαϊκής Ένωσης</w:t>
      </w:r>
      <w:r>
        <w:rPr>
          <w:rFonts w:ascii="Arial" w:hAnsi="Arial"/>
          <w:sz w:val="24"/>
          <w:szCs w:val="24"/>
          <w:rtl w:val="0"/>
        </w:rPr>
        <w:t xml:space="preserve">, </w:t>
      </w:r>
      <w:r>
        <w:rPr>
          <w:rFonts w:ascii="Arial" w:hAnsi="Arial" w:hint="default"/>
          <w:sz w:val="24"/>
          <w:szCs w:val="24"/>
          <w:rtl w:val="0"/>
        </w:rPr>
        <w:t>η χώρα που τις έχει περισσότερο ανάγκη</w:t>
      </w:r>
      <w:r>
        <w:rPr>
          <w:rFonts w:ascii="Arial" w:hAnsi="Arial"/>
          <w:sz w:val="24"/>
          <w:szCs w:val="24"/>
          <w:rtl w:val="0"/>
        </w:rPr>
        <w:t xml:space="preserve">, </w:t>
      </w:r>
      <w:r>
        <w:rPr>
          <w:rFonts w:ascii="Arial" w:hAnsi="Arial" w:hint="default"/>
          <w:sz w:val="24"/>
          <w:szCs w:val="24"/>
          <w:rtl w:val="0"/>
        </w:rPr>
        <w:t>η Ελλάδα</w:t>
      </w:r>
      <w:r>
        <w:rPr>
          <w:rFonts w:ascii="Arial" w:hAnsi="Arial"/>
          <w:sz w:val="24"/>
          <w:szCs w:val="24"/>
          <w:rtl w:val="0"/>
        </w:rPr>
        <w:t xml:space="preserve">, </w:t>
      </w:r>
      <w:r>
        <w:rPr>
          <w:rFonts w:ascii="Arial" w:hAnsi="Arial" w:hint="default"/>
          <w:sz w:val="24"/>
          <w:szCs w:val="24"/>
          <w:rtl w:val="0"/>
        </w:rPr>
        <w:t>παραμένει ουραγός στην εκμετάλλευση τους</w:t>
      </w:r>
      <w:r>
        <w:rPr>
          <w:rFonts w:ascii="Arial" w:hAnsi="Arial"/>
          <w:sz w:val="24"/>
          <w:szCs w:val="24"/>
          <w:rtl w:val="0"/>
        </w:rPr>
        <w:t>.</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hint="default"/>
          <w:sz w:val="24"/>
          <w:szCs w:val="24"/>
          <w:rtl w:val="0"/>
        </w:rPr>
        <w:t>Κατόπιν των παραπάνω</w:t>
      </w:r>
      <w:r>
        <w:rPr>
          <w:rFonts w:ascii="Arial" w:hAnsi="Arial"/>
          <w:sz w:val="24"/>
          <w:szCs w:val="24"/>
          <w:rtl w:val="0"/>
        </w:rPr>
        <w:t xml:space="preserve">, </w:t>
      </w:r>
      <w:r>
        <w:rPr>
          <w:rFonts w:ascii="Arial" w:hAnsi="Arial" w:hint="default"/>
          <w:sz w:val="24"/>
          <w:szCs w:val="24"/>
          <w:rtl w:val="0"/>
        </w:rPr>
        <w:t>ερωτάται ο κ</w:t>
      </w:r>
      <w:r>
        <w:rPr>
          <w:rFonts w:ascii="Arial" w:hAnsi="Arial"/>
          <w:sz w:val="24"/>
          <w:szCs w:val="24"/>
          <w:rtl w:val="0"/>
        </w:rPr>
        <w:t>.</w:t>
      </w:r>
      <w:r>
        <w:rPr>
          <w:rFonts w:ascii="Arial" w:hAnsi="Arial" w:hint="default"/>
          <w:sz w:val="24"/>
          <w:szCs w:val="24"/>
          <w:rtl w:val="0"/>
        </w:rPr>
        <w:t>Υπουργός</w:t>
      </w:r>
      <w:r>
        <w:rPr>
          <w:rFonts w:ascii="Arial" w:hAnsi="Arial"/>
          <w:sz w:val="24"/>
          <w:szCs w:val="24"/>
          <w:rtl w:val="0"/>
        </w:rPr>
        <w:t>:</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hint="default"/>
          <w:sz w:val="24"/>
          <w:szCs w:val="24"/>
          <w:rtl w:val="0"/>
        </w:rPr>
        <w:t>α</w:t>
      </w:r>
      <w:r>
        <w:rPr>
          <w:rFonts w:ascii="Arial" w:hAnsi="Arial"/>
          <w:sz w:val="24"/>
          <w:szCs w:val="24"/>
          <w:rtl w:val="0"/>
        </w:rPr>
        <w:t xml:space="preserve">) </w:t>
      </w:r>
      <w:r>
        <w:rPr>
          <w:rFonts w:ascii="Arial" w:hAnsi="Arial" w:hint="default"/>
          <w:sz w:val="24"/>
          <w:szCs w:val="24"/>
          <w:rtl w:val="0"/>
        </w:rPr>
        <w:t>Για ποιο λόγο δεν έχει οριστεί ακόμα Εθνική Επενδυτική Τράπεζα</w:t>
      </w:r>
      <w:r>
        <w:rPr>
          <w:rFonts w:ascii="Arial" w:hAnsi="Arial"/>
          <w:sz w:val="24"/>
          <w:szCs w:val="24"/>
          <w:rtl w:val="0"/>
        </w:rPr>
        <w:t xml:space="preserve">; </w:t>
      </w:r>
      <w:r>
        <w:rPr>
          <w:rFonts w:ascii="Arial" w:hAnsi="Arial" w:hint="default"/>
          <w:sz w:val="24"/>
          <w:szCs w:val="24"/>
          <w:rtl w:val="0"/>
        </w:rPr>
        <w:t>Υπάρχει κάποιο χρονοδιάγραμμα μέσα στο οποίο δεσμεύεστε ότι θα λειτουργήσει Εθνική Επενδυτική Τράπεζα</w:t>
      </w:r>
      <w:r>
        <w:rPr>
          <w:rFonts w:ascii="Arial" w:hAnsi="Arial"/>
          <w:sz w:val="24"/>
          <w:szCs w:val="24"/>
          <w:rtl w:val="0"/>
        </w:rPr>
        <w:t>;</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hint="default"/>
          <w:sz w:val="24"/>
          <w:szCs w:val="24"/>
          <w:rtl w:val="0"/>
        </w:rPr>
        <w:t>β</w:t>
      </w:r>
      <w:r>
        <w:rPr>
          <w:rFonts w:ascii="Arial" w:hAnsi="Arial"/>
          <w:sz w:val="24"/>
          <w:szCs w:val="24"/>
          <w:rtl w:val="0"/>
        </w:rPr>
        <w:t xml:space="preserve">) </w:t>
      </w:r>
      <w:r>
        <w:rPr>
          <w:rFonts w:ascii="Arial" w:hAnsi="Arial" w:hint="default"/>
          <w:sz w:val="24"/>
          <w:szCs w:val="24"/>
          <w:rtl w:val="0"/>
        </w:rPr>
        <w:t xml:space="preserve">Ποιος είναι ο στόχος και το σχέδιο της Κυβέρνησης για την απορρόφηση πόρων του Ευρωπαϊκού Ταμείου Στρατηγικών Επενδύσεων </w:t>
      </w:r>
      <w:r>
        <w:rPr>
          <w:rFonts w:ascii="Arial" w:hAnsi="Arial"/>
          <w:sz w:val="24"/>
          <w:szCs w:val="24"/>
          <w:rtl w:val="0"/>
        </w:rPr>
        <w:t>(</w:t>
      </w:r>
      <w:r>
        <w:rPr>
          <w:rFonts w:ascii="Arial" w:hAnsi="Arial" w:hint="default"/>
          <w:sz w:val="24"/>
          <w:szCs w:val="24"/>
          <w:rtl w:val="0"/>
        </w:rPr>
        <w:t>ΕΤΣΕ</w:t>
      </w:r>
      <w:r>
        <w:rPr>
          <w:rFonts w:ascii="Arial" w:hAnsi="Arial"/>
          <w:sz w:val="24"/>
          <w:szCs w:val="24"/>
          <w:rtl w:val="0"/>
        </w:rPr>
        <w:t>);</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hint="default"/>
          <w:sz w:val="24"/>
          <w:szCs w:val="24"/>
          <w:rtl w:val="0"/>
        </w:rPr>
        <w:t>γ</w:t>
      </w:r>
      <w:r>
        <w:rPr>
          <w:rFonts w:ascii="Arial" w:hAnsi="Arial"/>
          <w:sz w:val="24"/>
          <w:szCs w:val="24"/>
          <w:rtl w:val="0"/>
        </w:rPr>
        <w:t xml:space="preserve">) </w:t>
      </w:r>
      <w:r>
        <w:rPr>
          <w:rFonts w:ascii="Arial" w:hAnsi="Arial" w:hint="default"/>
          <w:sz w:val="24"/>
          <w:szCs w:val="24"/>
          <w:rtl w:val="0"/>
        </w:rPr>
        <w:t xml:space="preserve">Παραμένει εν ισχύ η εξαγγελία σας για μετεξέλιξη του Εθνικού Ταμείου Επιχειρηματικότητας και Ανάπτυξης </w:t>
      </w:r>
      <w:r>
        <w:rPr>
          <w:rFonts w:ascii="Arial" w:hAnsi="Arial"/>
          <w:sz w:val="24"/>
          <w:szCs w:val="24"/>
          <w:rtl w:val="0"/>
        </w:rPr>
        <w:t>(</w:t>
      </w:r>
      <w:r>
        <w:rPr>
          <w:rFonts w:ascii="Arial" w:hAnsi="Arial" w:hint="default"/>
          <w:sz w:val="24"/>
          <w:szCs w:val="24"/>
          <w:rtl w:val="0"/>
        </w:rPr>
        <w:t>ΕΤΕΑΝ</w:t>
      </w:r>
      <w:r>
        <w:rPr>
          <w:rFonts w:ascii="Arial" w:hAnsi="Arial"/>
          <w:sz w:val="24"/>
          <w:szCs w:val="24"/>
          <w:rtl w:val="0"/>
        </w:rPr>
        <w:t xml:space="preserve">) </w:t>
      </w:r>
      <w:r>
        <w:rPr>
          <w:rFonts w:ascii="Arial" w:hAnsi="Arial" w:hint="default"/>
          <w:sz w:val="24"/>
          <w:szCs w:val="24"/>
          <w:rtl w:val="0"/>
        </w:rPr>
        <w:t>σε Εθνικό Οργανισμό Ανάπτυξης</w:t>
      </w:r>
      <w:r>
        <w:rPr>
          <w:rFonts w:ascii="Arial" w:hAnsi="Arial"/>
          <w:sz w:val="24"/>
          <w:szCs w:val="24"/>
          <w:rtl w:val="0"/>
        </w:rPr>
        <w:t xml:space="preserve">; </w:t>
      </w:r>
      <w:r>
        <w:rPr>
          <w:rFonts w:ascii="Arial" w:hAnsi="Arial" w:hint="default"/>
          <w:sz w:val="24"/>
          <w:szCs w:val="24"/>
          <w:rtl w:val="0"/>
        </w:rPr>
        <w:t xml:space="preserve">Σε ποιο στάδιο βρίσκεται αυτή η διαδικασία και με ποιους στόχους για το </w:t>
      </w:r>
      <w:r>
        <w:rPr>
          <w:rFonts w:ascii="Arial" w:hAnsi="Arial"/>
          <w:sz w:val="24"/>
          <w:szCs w:val="24"/>
          <w:rtl w:val="0"/>
        </w:rPr>
        <w:t>2017;</w:t>
      </w:r>
    </w:p>
    <w:p>
      <w:pPr>
        <w:pStyle w:val="Body"/>
      </w:pPr>
      <w:r>
        <w:rPr>
          <w:rFonts w:ascii="Arial" w:cs="Arial" w:hAnsi="Arial" w:eastAsia="Arial"/>
          <w:sz w:val="24"/>
          <w:szCs w:val="24"/>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hint="default"/>
      <w:b w:val="0"/>
      <w:bCs w:val="0"/>
      <w:i w:val="0"/>
      <w:iCs w:val="0"/>
      <w:caps w:val="0"/>
      <w:smallCaps w:val="0"/>
      <w:strike w:val="0"/>
      <w:dstrike w:val="0"/>
      <w:outline w:val="0"/>
      <w:color w:val="000000"/>
      <w:spacing w:val="0"/>
      <w:kern w:val="0"/>
      <w:position w:val="0"/>
      <w:sz w:val="22"/>
      <w:szCs w:val="22"/>
      <w:u w:val="none"/>
      <w:vertAlign w:val="baseline"/>
    </w:rPr>
  </w:style>
  <w:style w:type="character" w:styleId="Hyperlink.0">
    <w:name w:val="Hyperlink.0"/>
    <w:basedOn w:val="Hyperlink"/>
    <w:next w:val="Hyperlink.0"/>
    <w:rPr>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