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48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βουλευτές της ΝΔ ζητούν κατάργηση του ΕΦΚ στο κρασί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Δελτίο Τύπου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Το ζήτημα της αναποτελεσματικότητας του φόρου στο κρασί έφεραν στη Βουλή </w:t>
      </w:r>
      <w:r>
        <w:rPr>
          <w:rFonts w:ascii="Arial" w:hAnsi="Arial"/>
          <w:sz w:val="24"/>
          <w:szCs w:val="24"/>
          <w:rtl w:val="0"/>
        </w:rPr>
        <w:t xml:space="preserve">48 </w:t>
      </w:r>
      <w:r>
        <w:rPr>
          <w:rFonts w:ascii="Arial" w:hAnsi="Arial" w:hint="default"/>
          <w:sz w:val="24"/>
          <w:szCs w:val="24"/>
          <w:rtl w:val="0"/>
        </w:rPr>
        <w:t>βουλευτές της Νέας Δημοκρατίας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οι οποίοι υπογράμμισαν την αναγκαιότητα της κατάργησης του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Όπως χαρακτηριστικά αναφέρεται στην Ερώτηση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οποία έχει πρώτο υπογράφοντα τον Αναπλ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Τομεάρχη Οικονομίας και Ανάπτυξης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βουλευτή Κορινθίας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 Δήμα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υπάρχει αποτυχία της Κυβέρνησης να εισπράξει τα έσοδα που είχε προϋπολογίσει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 xml:space="preserve">εισπράχθηκαν μόλις </w:t>
      </w:r>
      <w:r>
        <w:rPr>
          <w:rFonts w:ascii="Arial" w:hAnsi="Arial"/>
          <w:sz w:val="24"/>
          <w:szCs w:val="24"/>
          <w:rtl w:val="0"/>
        </w:rPr>
        <w:t xml:space="preserve">16.62 </w:t>
      </w:r>
      <w:r>
        <w:rPr>
          <w:rFonts w:ascii="Arial" w:hAnsi="Arial" w:hint="default"/>
          <w:sz w:val="24"/>
          <w:szCs w:val="24"/>
          <w:rtl w:val="0"/>
        </w:rPr>
        <w:t>εκάτ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το πρώτο </w:t>
      </w:r>
      <w:r>
        <w:rPr>
          <w:rFonts w:ascii="Arial" w:hAnsi="Arial"/>
          <w:sz w:val="24"/>
          <w:szCs w:val="24"/>
          <w:rtl w:val="0"/>
        </w:rPr>
        <w:t>9</w:t>
      </w:r>
      <w:r>
        <w:rPr>
          <w:rFonts w:ascii="Arial" w:hAnsi="Arial" w:hint="default"/>
          <w:sz w:val="24"/>
          <w:szCs w:val="24"/>
          <w:rtl w:val="0"/>
        </w:rPr>
        <w:t xml:space="preserve">μηνο από τα συνολικά </w:t>
      </w:r>
      <w:r>
        <w:rPr>
          <w:rFonts w:ascii="Arial" w:hAnsi="Arial"/>
          <w:sz w:val="24"/>
          <w:szCs w:val="24"/>
          <w:rtl w:val="0"/>
        </w:rPr>
        <w:t xml:space="preserve">55 </w:t>
      </w:r>
      <w:r>
        <w:rPr>
          <w:rFonts w:ascii="Arial" w:hAnsi="Arial" w:hint="default"/>
          <w:sz w:val="24"/>
          <w:szCs w:val="24"/>
          <w:rtl w:val="0"/>
        </w:rPr>
        <w:t>εκάτ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που τελικά είχαν προϋπολογιστεί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αλλά η επιβολή του ΕΦΚ δημιούργησε μία σειρά προβλημάτων που έθεσαν σε κίνδυνο χιλιάδες θέσεις εργασίας που σχετίζονται με τον οινικό κλάδο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Είναι ενδεικτικό πως πέρα από το έλλειμμα ανταγωνιστικότητας που δημιουργήθηκε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οι παραγωγοί εγκλωβίστηκαν σε μία δίχως τέλος γραφειοκρατία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οποία οδήγησε τους δείκτες του λαθρεμπορίου οίνου σε σημαντική αύξηση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Θέση της ΝΔ είναι πως ο ΕΦΚ στο κρασί πρέπει να καταργηθεί και για το σκοπό αυτό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οι βουλευτές που συνυπέγραψαν την ερώτηση ζητούν από τους αρμόδιους Υπουργούς να αναφέρουν εάν και πότε θα συμβεί αυτό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 w:hint="default"/>
          <w:sz w:val="24"/>
          <w:szCs w:val="24"/>
          <w:u w:val="single"/>
          <w:rtl w:val="0"/>
        </w:rPr>
        <w:t>Αναλυτικά το κείμενο της Ερώτησης</w:t>
      </w:r>
      <w:r>
        <w:rPr>
          <w:rFonts w:ascii="Arial" w:hAnsi="Arial"/>
          <w:sz w:val="24"/>
          <w:szCs w:val="24"/>
          <w:u w:val="single"/>
          <w:rtl w:val="0"/>
        </w:rPr>
        <w:t>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ΕΡΩΤΗΣΗ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27.01.2017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Προς</w:t>
      </w:r>
      <w:r>
        <w:rPr>
          <w:rFonts w:ascii="Arial" w:hAnsi="Arial"/>
          <w:sz w:val="24"/>
          <w:szCs w:val="24"/>
          <w:rtl w:val="0"/>
        </w:rPr>
        <w:t xml:space="preserve">: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Υπουργείο Οικονομικών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Υπουργείο Αγροτικής Ανάπτυξης και Τροφίμων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Θέμα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Κατάργηση του Ειδικού Φόρου στο Κρασί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Αξιότιμε 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Υπουργέ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η παραγωγή ελληνικού κρασιού βρίσκεται σε άνθηση τα τελευταία χρόνια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με ολοένα και περισσότερες οινικές επιχειρήσεις να επενδύουν στην ποιοτική εμφιάλωση και την εξωστρέφεια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Ανάχωμα προς αυτή την πορεία αποτελεί η απόφαση της Κυβέρνησης ΣΥΡΙΖΑ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 xml:space="preserve">ΑΝΕΛ να επιβληθεί από </w:t>
      </w:r>
      <w:r>
        <w:rPr>
          <w:rFonts w:ascii="Arial" w:hAnsi="Arial"/>
          <w:sz w:val="24"/>
          <w:szCs w:val="24"/>
          <w:rtl w:val="0"/>
        </w:rPr>
        <w:t xml:space="preserve">01.01.2016 </w:t>
      </w:r>
      <w:r>
        <w:rPr>
          <w:rFonts w:ascii="Arial" w:hAnsi="Arial" w:hint="default"/>
          <w:sz w:val="24"/>
          <w:szCs w:val="24"/>
          <w:rtl w:val="0"/>
        </w:rPr>
        <w:t xml:space="preserve">«Ειδικός Φόρος Κατανάλωσης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Ε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Φ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Κ</w:t>
      </w:r>
      <w:r>
        <w:rPr>
          <w:rFonts w:ascii="Arial" w:hAnsi="Arial"/>
          <w:sz w:val="24"/>
          <w:szCs w:val="24"/>
          <w:rtl w:val="0"/>
        </w:rPr>
        <w:t xml:space="preserve">.) </w:t>
      </w:r>
      <w:r>
        <w:rPr>
          <w:rFonts w:ascii="Arial" w:hAnsi="Arial" w:hint="default"/>
          <w:sz w:val="24"/>
          <w:szCs w:val="24"/>
          <w:rtl w:val="0"/>
        </w:rPr>
        <w:t>στο κρασί καθώς και στα ποτά παρασκευαζόμενα με ζύμωση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εκτός από κρασί και μπύρα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με συντελεστή που ορίζεται στα είκοσι </w:t>
      </w:r>
      <w:r>
        <w:rPr>
          <w:rFonts w:ascii="Arial" w:hAnsi="Arial"/>
          <w:sz w:val="24"/>
          <w:szCs w:val="24"/>
          <w:rtl w:val="0"/>
        </w:rPr>
        <w:t xml:space="preserve">(20) </w:t>
      </w:r>
      <w:r>
        <w:rPr>
          <w:rFonts w:ascii="Arial" w:hAnsi="Arial" w:hint="default"/>
          <w:sz w:val="24"/>
          <w:szCs w:val="24"/>
          <w:rtl w:val="0"/>
        </w:rPr>
        <w:t xml:space="preserve">ευρώ ανά εκατόλιτρο </w:t>
      </w:r>
      <w:r>
        <w:rPr>
          <w:rFonts w:ascii="Arial" w:hAnsi="Arial"/>
          <w:sz w:val="24"/>
          <w:szCs w:val="24"/>
          <w:rtl w:val="0"/>
        </w:rPr>
        <w:t xml:space="preserve">(0,20 </w:t>
      </w:r>
      <w:r>
        <w:rPr>
          <w:rFonts w:ascii="Arial" w:hAnsi="Arial" w:hint="default"/>
          <w:sz w:val="24"/>
          <w:szCs w:val="24"/>
          <w:rtl w:val="0"/>
        </w:rPr>
        <w:t>ευρώ ανά λίτρο κρασιού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τελικού προϊόντος»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Αρχικός στόχος μάλιστα της Κυβέρνησης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ήταν η είσπραξη συνολικά </w:t>
      </w:r>
      <w:r>
        <w:rPr>
          <w:rFonts w:ascii="Arial" w:hAnsi="Arial"/>
          <w:sz w:val="24"/>
          <w:szCs w:val="24"/>
          <w:rtl w:val="0"/>
        </w:rPr>
        <w:t xml:space="preserve">110 </w:t>
      </w:r>
      <w:r>
        <w:rPr>
          <w:rFonts w:ascii="Arial" w:hAnsi="Arial" w:hint="default"/>
          <w:sz w:val="24"/>
          <w:szCs w:val="24"/>
          <w:rtl w:val="0"/>
        </w:rPr>
        <w:t>εκατ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ευρώ από τον ΕΦΚ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ο οποίος προσαρμόστηκε στα </w:t>
      </w:r>
      <w:r>
        <w:rPr>
          <w:rFonts w:ascii="Arial" w:hAnsi="Arial"/>
          <w:sz w:val="24"/>
          <w:szCs w:val="24"/>
          <w:rtl w:val="0"/>
        </w:rPr>
        <w:t xml:space="preserve">55 </w:t>
      </w:r>
      <w:r>
        <w:rPr>
          <w:rFonts w:ascii="Arial" w:hAnsi="Arial" w:hint="default"/>
          <w:sz w:val="24"/>
          <w:szCs w:val="24"/>
          <w:rtl w:val="0"/>
        </w:rPr>
        <w:t>εκατ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ευρώ κατά την ψήφιση του ν</w:t>
      </w:r>
      <w:r>
        <w:rPr>
          <w:rFonts w:ascii="Arial" w:hAnsi="Arial"/>
          <w:sz w:val="24"/>
          <w:szCs w:val="24"/>
          <w:rtl w:val="0"/>
        </w:rPr>
        <w:t>.4346/2015.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Αξίζει να σημειώσουμε πως πέρα από τον ΕΦΚ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το κρασί αποτελεί ένα ήδη βεβαρυμένο από φόρους προϊόν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καθώς στο τελικό προϊόν προστίθεται επιπλέον </w:t>
      </w:r>
      <w:r>
        <w:rPr>
          <w:rFonts w:ascii="Arial" w:hAnsi="Arial"/>
          <w:sz w:val="24"/>
          <w:szCs w:val="24"/>
          <w:rtl w:val="0"/>
        </w:rPr>
        <w:t xml:space="preserve">4% </w:t>
      </w:r>
      <w:r>
        <w:rPr>
          <w:rFonts w:ascii="Arial" w:hAnsi="Arial" w:hint="default"/>
          <w:sz w:val="24"/>
          <w:szCs w:val="24"/>
          <w:rtl w:val="0"/>
        </w:rPr>
        <w:t xml:space="preserve">κρατήσεις υπέρ Ειδικού Ταμείου Ελέγχου Ποιότητας και Παραγωγής Αλκοόλης και Αλκοολούχων Ποτών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ΕΤΕΠΠΑ</w:t>
      </w:r>
      <w:r>
        <w:rPr>
          <w:rFonts w:ascii="Arial" w:hAnsi="Arial"/>
          <w:sz w:val="24"/>
          <w:szCs w:val="24"/>
          <w:rtl w:val="0"/>
        </w:rPr>
        <w:t xml:space="preserve">), 2% </w:t>
      </w:r>
      <w:r>
        <w:rPr>
          <w:rFonts w:ascii="Arial" w:hAnsi="Arial" w:hint="default"/>
          <w:sz w:val="24"/>
          <w:szCs w:val="24"/>
          <w:rtl w:val="0"/>
        </w:rPr>
        <w:t>χαρτόσημο</w:t>
      </w:r>
      <w:r>
        <w:rPr>
          <w:rFonts w:ascii="Arial" w:hAnsi="Arial"/>
          <w:sz w:val="24"/>
          <w:szCs w:val="24"/>
          <w:rtl w:val="0"/>
        </w:rPr>
        <w:t xml:space="preserve">, 20% </w:t>
      </w:r>
      <w:r>
        <w:rPr>
          <w:rFonts w:ascii="Arial" w:hAnsi="Arial" w:hint="default"/>
          <w:sz w:val="24"/>
          <w:szCs w:val="24"/>
          <w:rtl w:val="0"/>
        </w:rPr>
        <w:t xml:space="preserve">κρατήσεις υπέρ ΟΓΑ στο </w:t>
      </w:r>
      <w:r>
        <w:rPr>
          <w:rFonts w:ascii="Arial" w:hAnsi="Arial"/>
          <w:sz w:val="24"/>
          <w:szCs w:val="24"/>
          <w:rtl w:val="0"/>
        </w:rPr>
        <w:t xml:space="preserve">20% </w:t>
      </w:r>
      <w:r>
        <w:rPr>
          <w:rFonts w:ascii="Arial" w:hAnsi="Arial" w:hint="default"/>
          <w:sz w:val="24"/>
          <w:szCs w:val="24"/>
          <w:rtl w:val="0"/>
        </w:rPr>
        <w:t xml:space="preserve">επί του συνόλου αυτού και </w:t>
      </w:r>
      <w:r>
        <w:rPr>
          <w:rFonts w:ascii="Arial" w:hAnsi="Arial"/>
          <w:sz w:val="24"/>
          <w:szCs w:val="24"/>
          <w:rtl w:val="0"/>
        </w:rPr>
        <w:t xml:space="preserve">24% </w:t>
      </w:r>
      <w:r>
        <w:rPr>
          <w:rFonts w:ascii="Arial" w:hAnsi="Arial" w:hint="default"/>
          <w:sz w:val="24"/>
          <w:szCs w:val="24"/>
          <w:rtl w:val="0"/>
        </w:rPr>
        <w:t>ΦΠΑ στο σύνολο όλου αυτού του ποσού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Η απόφαση συνεπώς για την επιβολή του ΕΦΚ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πέρα από το έλλειμμα ανταγωνιστικότητας που προκαλεί στις ελληνικές επιχειρήσεις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αποδεικνύεται αναποτελεσματικό μέτρο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το οποίο προσφέρει ελάχιστο δημοσιονομικό όφελος για το κράτος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την ώρα που εγκλωβίζει τις οινικές επιχειρήσεις σε μία ατελείωτη γραφειοκρατία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στην οποία αδυνατούν να ανταπεξέλθουν και οι ίδιοι οι ελεγκτικοί μηχανισμοί της Πολιτείας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Αντίθετα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και παρά τις διαβεβαιώσεις του Υπουργείου Οικονομικών για συνεχείς ελέγχους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τον τελευταίο χρόνο σύμφωνα με τα επίσημα στοιχεία του Συνδέσμου Ελληνικού Οίνου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ΣΕΟ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 xml:space="preserve">και της Κεντρικής Συνεταιριστικής Ένωσης Αμπελοοινικών Προϊόντων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ΚΕΟΣΟΕ</w:t>
      </w:r>
      <w:r>
        <w:rPr>
          <w:rFonts w:ascii="Arial" w:hAnsi="Arial"/>
          <w:sz w:val="24"/>
          <w:szCs w:val="24"/>
          <w:rtl w:val="0"/>
        </w:rPr>
        <w:t xml:space="preserve">), </w:t>
      </w:r>
      <w:r>
        <w:rPr>
          <w:rFonts w:ascii="Arial" w:hAnsi="Arial" w:hint="default"/>
          <w:sz w:val="24"/>
          <w:szCs w:val="24"/>
          <w:rtl w:val="0"/>
        </w:rPr>
        <w:t>έχει παρατηρηθεί αύξηση της λαθραίας διακίνησης ποσοτήτων οίνου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γεγονός που οδήγησε σε περαιτέρω συρρίκνωση των πωλήσεων και κατά συνέπεια εργασιακή ανασφάλεια σε χιλιάδες εργαζομένους στον κλάδο του κρασιού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Το πρόβλημα γίνεται μάλιστα εντονότερο στα μικρά οινοποιεία που παράγουν μικρές ποσότητες κρασιού αλλά καλούνται να προκαταβάλουν τον ΕΦΚ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γεγονός που ουσιαστικά τους οδηγεί είτε στο λαθρεμπόριο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είτε στην αναστολή της λειτουργίας τους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καθώς τα ποσά αυτά είναι σχεδόν απαγορευτικά για μια μικρή επιχείρηση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Ως Νέα Δημοκρατία επισημάναμε από την πρώτη στιγμή της συζήτησης εντός του Κοινοβουλίου την αναποτελεσματικότητα του μέτρου και τα προβλήματα που αυτό θα δημιουργήσει και εναντιωθήκαμε στην θέσπιση του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ενώ στην ίδια λογική και επισημαίνοντας σας τις δυσλειτουργίες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καταθέσαμε μία σειρά από Ερωτήσεις και Αναφορές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όπου ζητούσαμε την άμεση κατάργηση του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Ενδεικτικά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σας παραθέτω τις κάτωθι Ερωτήσεις και Αναφορές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ΠΑΒ </w:t>
      </w:r>
      <w:r>
        <w:rPr>
          <w:rFonts w:ascii="Arial" w:hAnsi="Arial"/>
          <w:sz w:val="24"/>
          <w:szCs w:val="24"/>
          <w:rtl w:val="0"/>
        </w:rPr>
        <w:t>835 / 11.01.2016 (</w:t>
      </w:r>
      <w:r>
        <w:rPr>
          <w:rFonts w:ascii="Arial" w:hAnsi="Arial" w:hint="default"/>
          <w:sz w:val="24"/>
          <w:szCs w:val="24"/>
          <w:rtl w:val="0"/>
        </w:rPr>
        <w:t>Αναφορά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ΠΑΒ </w:t>
      </w:r>
      <w:r>
        <w:rPr>
          <w:rFonts w:ascii="Arial" w:hAnsi="Arial"/>
          <w:sz w:val="24"/>
          <w:szCs w:val="24"/>
          <w:rtl w:val="0"/>
        </w:rPr>
        <w:t>880 / 15.01.2016 (</w:t>
      </w:r>
      <w:r>
        <w:rPr>
          <w:rFonts w:ascii="Arial" w:hAnsi="Arial" w:hint="default"/>
          <w:sz w:val="24"/>
          <w:szCs w:val="24"/>
          <w:rtl w:val="0"/>
        </w:rPr>
        <w:t>Αναφορά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2477 / 20.01.2016 (</w:t>
      </w:r>
      <w:r>
        <w:rPr>
          <w:rFonts w:ascii="Arial" w:hAnsi="Arial" w:hint="default"/>
          <w:sz w:val="24"/>
          <w:szCs w:val="24"/>
          <w:rtl w:val="0"/>
        </w:rPr>
        <w:t>Ερώτηση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ΠΑΒ </w:t>
      </w:r>
      <w:r>
        <w:rPr>
          <w:rFonts w:ascii="Arial" w:hAnsi="Arial"/>
          <w:sz w:val="24"/>
          <w:szCs w:val="24"/>
          <w:rtl w:val="0"/>
        </w:rPr>
        <w:t>959 / 28.01.2016 (</w:t>
      </w:r>
      <w:r>
        <w:rPr>
          <w:rFonts w:ascii="Arial" w:hAnsi="Arial" w:hint="default"/>
          <w:sz w:val="24"/>
          <w:szCs w:val="24"/>
          <w:rtl w:val="0"/>
        </w:rPr>
        <w:t>Αναφορά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2731 / 28.01.2016 (</w:t>
      </w:r>
      <w:r>
        <w:rPr>
          <w:rFonts w:ascii="Arial" w:hAnsi="Arial" w:hint="default"/>
          <w:sz w:val="24"/>
          <w:szCs w:val="24"/>
          <w:rtl w:val="0"/>
        </w:rPr>
        <w:t>Ερώτηση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2724 / 28.01.2016 (</w:t>
      </w:r>
      <w:r>
        <w:rPr>
          <w:rFonts w:ascii="Arial" w:hAnsi="Arial" w:hint="default"/>
          <w:sz w:val="24"/>
          <w:szCs w:val="24"/>
          <w:rtl w:val="0"/>
        </w:rPr>
        <w:t>Ερώτηση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2775 / 29.01.2016 (</w:t>
      </w:r>
      <w:r>
        <w:rPr>
          <w:rFonts w:ascii="Arial" w:hAnsi="Arial" w:hint="default"/>
          <w:sz w:val="24"/>
          <w:szCs w:val="24"/>
          <w:rtl w:val="0"/>
        </w:rPr>
        <w:t>Ερώτηση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ΠΑΒ </w:t>
      </w:r>
      <w:r>
        <w:rPr>
          <w:rFonts w:ascii="Arial" w:hAnsi="Arial"/>
          <w:sz w:val="24"/>
          <w:szCs w:val="24"/>
          <w:rtl w:val="0"/>
        </w:rPr>
        <w:t>1024 / 04.02.2016 (</w:t>
      </w:r>
      <w:r>
        <w:rPr>
          <w:rFonts w:ascii="Arial" w:hAnsi="Arial" w:hint="default"/>
          <w:sz w:val="24"/>
          <w:szCs w:val="24"/>
          <w:rtl w:val="0"/>
        </w:rPr>
        <w:t>Αναφορά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ΠΑΒ </w:t>
      </w:r>
      <w:r>
        <w:rPr>
          <w:rFonts w:ascii="Arial" w:hAnsi="Arial"/>
          <w:sz w:val="24"/>
          <w:szCs w:val="24"/>
          <w:rtl w:val="0"/>
        </w:rPr>
        <w:t>1084 / 11.02.2016 (</w:t>
      </w:r>
      <w:r>
        <w:rPr>
          <w:rFonts w:ascii="Arial" w:hAnsi="Arial" w:hint="default"/>
          <w:sz w:val="24"/>
          <w:szCs w:val="24"/>
          <w:rtl w:val="0"/>
        </w:rPr>
        <w:t>Αναφορά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4792 / 14.04.2016 (</w:t>
      </w:r>
      <w:r>
        <w:rPr>
          <w:rFonts w:ascii="Arial" w:hAnsi="Arial" w:hint="default"/>
          <w:sz w:val="24"/>
          <w:szCs w:val="24"/>
          <w:rtl w:val="0"/>
        </w:rPr>
        <w:t>Ερώτηση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6355 / 22.06.2016 (</w:t>
      </w:r>
      <w:r>
        <w:rPr>
          <w:rFonts w:ascii="Arial" w:hAnsi="Arial" w:hint="default"/>
          <w:sz w:val="24"/>
          <w:szCs w:val="24"/>
          <w:rtl w:val="0"/>
        </w:rPr>
        <w:t>Ερώτηση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8051 / 08.09.2016 (</w:t>
      </w:r>
      <w:r>
        <w:rPr>
          <w:rFonts w:ascii="Arial" w:hAnsi="Arial" w:hint="default"/>
          <w:sz w:val="24"/>
          <w:szCs w:val="24"/>
          <w:rtl w:val="0"/>
        </w:rPr>
        <w:t>Ερώτηση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213 / 10.10.2016 (</w:t>
      </w:r>
      <w:r>
        <w:rPr>
          <w:rFonts w:ascii="Arial" w:hAnsi="Arial" w:hint="default"/>
          <w:sz w:val="24"/>
          <w:szCs w:val="24"/>
          <w:rtl w:val="0"/>
        </w:rPr>
        <w:t>Ερώτηση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Κατόπιν των παραπάνω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ερωτάται ο 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Υπουργός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α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Προτίθεστε να καταργήσετε άμεσα τον Ειδικό Φόρο Κατανάλωσης στο κρασί</w:t>
      </w:r>
      <w:r>
        <w:rPr>
          <w:rFonts w:ascii="Arial" w:hAnsi="Arial"/>
          <w:sz w:val="24"/>
          <w:szCs w:val="24"/>
          <w:rtl w:val="0"/>
        </w:rPr>
        <w:t>;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β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 xml:space="preserve">Σύμφωνα με την από </w:t>
      </w:r>
      <w:r>
        <w:rPr>
          <w:rFonts w:ascii="Arial" w:hAnsi="Arial"/>
          <w:sz w:val="24"/>
          <w:szCs w:val="24"/>
          <w:rtl w:val="0"/>
        </w:rPr>
        <w:t xml:space="preserve">19.12.2016 </w:t>
      </w:r>
      <w:r>
        <w:rPr>
          <w:rFonts w:ascii="Arial" w:hAnsi="Arial" w:hint="default"/>
          <w:sz w:val="24"/>
          <w:szCs w:val="24"/>
          <w:rtl w:val="0"/>
        </w:rPr>
        <w:t>απάντηση της Υφυπουργού Οικονομικών κας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Αικατερίνης Παπανάτσιου στην υπ</w:t>
      </w:r>
      <w:r>
        <w:rPr>
          <w:rFonts w:ascii="Arial" w:hAnsi="Arial"/>
          <w:sz w:val="24"/>
          <w:szCs w:val="24"/>
          <w:rtl w:val="0"/>
        </w:rPr>
        <w:t xml:space="preserve">. 213/10.10.2016 </w:t>
      </w:r>
      <w:r>
        <w:rPr>
          <w:rFonts w:ascii="Arial" w:hAnsi="Arial" w:hint="default"/>
          <w:sz w:val="24"/>
          <w:szCs w:val="24"/>
          <w:rtl w:val="0"/>
        </w:rPr>
        <w:t>Ερώτηση βουλευτών της ΝΔ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τα εισπραχθέντα φορολογικά έσοδα κατ</w:t>
      </w:r>
      <w:r>
        <w:rPr>
          <w:rFonts w:ascii="Arial" w:hAnsi="Arial"/>
          <w:sz w:val="24"/>
          <w:szCs w:val="24"/>
          <w:rtl w:val="0"/>
          <w:lang w:val="fr-FR"/>
        </w:rPr>
        <w:t xml:space="preserve">' </w:t>
      </w:r>
      <w:r>
        <w:rPr>
          <w:rFonts w:ascii="Arial" w:hAnsi="Arial" w:hint="default"/>
          <w:sz w:val="24"/>
          <w:szCs w:val="24"/>
          <w:rtl w:val="0"/>
        </w:rPr>
        <w:t xml:space="preserve">εφαρμογή του Άρθρου </w:t>
      </w:r>
      <w:r>
        <w:rPr>
          <w:rFonts w:ascii="Arial" w:hAnsi="Arial"/>
          <w:sz w:val="24"/>
          <w:szCs w:val="24"/>
          <w:rtl w:val="0"/>
        </w:rPr>
        <w:t xml:space="preserve">13 </w:t>
      </w:r>
      <w:r>
        <w:rPr>
          <w:rFonts w:ascii="Arial" w:hAnsi="Arial" w:hint="default"/>
          <w:sz w:val="24"/>
          <w:szCs w:val="24"/>
          <w:rtl w:val="0"/>
        </w:rPr>
        <w:t>του ν</w:t>
      </w:r>
      <w:r>
        <w:rPr>
          <w:rFonts w:ascii="Arial" w:hAnsi="Arial"/>
          <w:sz w:val="24"/>
          <w:szCs w:val="24"/>
          <w:rtl w:val="0"/>
        </w:rPr>
        <w:t xml:space="preserve">.4346/2015 </w:t>
      </w:r>
      <w:r>
        <w:rPr>
          <w:rFonts w:ascii="Arial" w:hAnsi="Arial" w:hint="default"/>
          <w:sz w:val="24"/>
          <w:szCs w:val="24"/>
          <w:rtl w:val="0"/>
        </w:rPr>
        <w:t xml:space="preserve">ανέρχονται </w:t>
      </w:r>
      <w:r>
        <w:rPr>
          <w:rFonts w:ascii="Arial" w:hAnsi="Arial"/>
          <w:sz w:val="24"/>
          <w:szCs w:val="24"/>
          <w:rtl w:val="0"/>
        </w:rPr>
        <w:t xml:space="preserve">16.62 </w:t>
      </w:r>
      <w:r>
        <w:rPr>
          <w:rFonts w:ascii="Arial" w:hAnsi="Arial" w:hint="default"/>
          <w:sz w:val="24"/>
          <w:szCs w:val="24"/>
          <w:rtl w:val="0"/>
        </w:rPr>
        <w:t>εκατ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ευρώ σωρευτικά για το πρώτο </w:t>
      </w:r>
      <w:r>
        <w:rPr>
          <w:rFonts w:ascii="Arial" w:hAnsi="Arial"/>
          <w:sz w:val="24"/>
          <w:szCs w:val="24"/>
          <w:rtl w:val="0"/>
        </w:rPr>
        <w:t>9</w:t>
      </w:r>
      <w:r>
        <w:rPr>
          <w:rFonts w:ascii="Arial" w:hAnsi="Arial" w:hint="default"/>
          <w:sz w:val="24"/>
          <w:szCs w:val="24"/>
          <w:rtl w:val="0"/>
        </w:rPr>
        <w:t xml:space="preserve">μηνο του </w:t>
      </w:r>
      <w:r>
        <w:rPr>
          <w:rFonts w:ascii="Arial" w:hAnsi="Arial"/>
          <w:sz w:val="24"/>
          <w:szCs w:val="24"/>
          <w:rtl w:val="0"/>
        </w:rPr>
        <w:t xml:space="preserve">2016. </w:t>
      </w:r>
      <w:r>
        <w:rPr>
          <w:rFonts w:ascii="Arial" w:hAnsi="Arial" w:hint="default"/>
          <w:sz w:val="24"/>
          <w:szCs w:val="24"/>
          <w:rtl w:val="0"/>
        </w:rPr>
        <w:t xml:space="preserve">Πόσα τελικά ήταν τα έσοδα από την εφαρμογή του ΕΦΚ στο κρασί συνολικά για το έτος </w:t>
      </w:r>
      <w:r>
        <w:rPr>
          <w:rFonts w:ascii="Arial" w:hAnsi="Arial"/>
          <w:sz w:val="24"/>
          <w:szCs w:val="24"/>
          <w:rtl w:val="0"/>
        </w:rPr>
        <w:t>2016;</w:t>
      </w:r>
    </w:p>
    <w:p>
      <w:pPr>
        <w:pStyle w:val="Body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