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widowControl w:val="0"/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>Χρίστος Δήμας</w:t>
      </w:r>
    </w:p>
    <w:p>
      <w:pPr>
        <w:pStyle w:val="Body"/>
        <w:widowControl w:val="0"/>
        <w:rPr>
          <w:lang w:val="en-US"/>
        </w:rPr>
      </w:pPr>
      <w:r>
        <w:rPr>
          <w:rtl w:val="0"/>
          <w:lang w:val="en-US"/>
        </w:rPr>
        <w:t xml:space="preserve">βουλευτής Κορινθίας </w:t>
      </w:r>
      <w:r>
        <w:rPr>
          <w:rtl w:val="0"/>
          <w:lang w:val="en-US"/>
        </w:rPr>
        <w:t xml:space="preserve">| </w:t>
      </w:r>
      <w:r>
        <w:rPr>
          <w:rtl w:val="0"/>
          <w:lang w:val="en-US"/>
        </w:rPr>
        <w:t>Νέα Δημοκρατία</w:t>
      </w:r>
    </w:p>
    <w:p>
      <w:pPr>
        <w:pStyle w:val="Body"/>
        <w:widowControl w:val="0"/>
        <w:rPr>
          <w:lang w:val="en-US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"http://dimas.gr"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dimas.gr</w:t>
      </w:r>
      <w:r>
        <w:rPr/>
        <w:fldChar w:fldCharType="end" w:fldLock="0"/>
      </w:r>
    </w:p>
    <w:p>
      <w:pPr>
        <w:pStyle w:val="Body"/>
        <w:widowControl w:val="0"/>
        <w:rPr>
          <w:lang w:val="en-US"/>
        </w:rPr>
      </w:pPr>
      <w:r>
        <w:rPr>
          <w:rtl w:val="0"/>
          <w:lang w:val="en-US"/>
        </w:rPr>
        <w:t xml:space="preserve">(LINK)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"http://www.dimas.gr/?p=7701"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http://www.dimas.gr/?p=7701</w:t>
      </w:r>
      <w:r>
        <w:rPr/>
        <w:fldChar w:fldCharType="end" w:fldLock="0"/>
      </w:r>
    </w:p>
    <w:p>
      <w:pPr>
        <w:pStyle w:val="Body"/>
        <w:widowControl w:val="0"/>
        <w:rPr>
          <w:lang w:val="en-US"/>
        </w:rPr>
      </w:pPr>
    </w:p>
    <w:p>
      <w:pPr>
        <w:pStyle w:val="Body"/>
        <w:widowControl w:val="0"/>
        <w:jc w:val="center"/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 xml:space="preserve">Μόλις </w:t>
      </w:r>
      <w:r>
        <w:rPr>
          <w:b w:val="1"/>
          <w:bCs w:val="1"/>
          <w:rtl w:val="0"/>
          <w:lang w:val="en-US"/>
        </w:rPr>
        <w:t xml:space="preserve">1 </w:t>
      </w:r>
      <w:r>
        <w:rPr>
          <w:b w:val="1"/>
          <w:bCs w:val="1"/>
          <w:rtl w:val="0"/>
          <w:lang w:val="en-US"/>
        </w:rPr>
        <w:t xml:space="preserve">στις </w:t>
      </w:r>
      <w:r>
        <w:rPr>
          <w:b w:val="1"/>
          <w:bCs w:val="1"/>
          <w:rtl w:val="0"/>
          <w:lang w:val="en-US"/>
        </w:rPr>
        <w:t xml:space="preserve">23 </w:t>
      </w:r>
      <w:r>
        <w:rPr>
          <w:b w:val="1"/>
          <w:bCs w:val="1"/>
          <w:rtl w:val="0"/>
          <w:lang w:val="en-US"/>
        </w:rPr>
        <w:t xml:space="preserve">προγραμματισμένες δράσεις ΕΣΠΑ </w:t>
      </w:r>
      <w:r>
        <w:rPr>
          <w:b w:val="1"/>
          <w:bCs w:val="1"/>
          <w:rtl w:val="0"/>
          <w:lang w:val="en-US"/>
        </w:rPr>
        <w:t>έχει προκηρυχθεί</w:t>
      </w:r>
      <w:r>
        <w:rPr>
          <w:b w:val="1"/>
          <w:bCs w:val="1"/>
          <w:rtl w:val="0"/>
          <w:lang w:val="en-US"/>
        </w:rPr>
        <w:t>.</w:t>
      </w:r>
    </w:p>
    <w:p>
      <w:pPr>
        <w:pStyle w:val="Body"/>
        <w:widowControl w:val="0"/>
        <w:rPr>
          <w:lang w:val="en-US"/>
        </w:rPr>
      </w:pPr>
    </w:p>
    <w:p>
      <w:pPr>
        <w:pStyle w:val="Body"/>
        <w:widowControl w:val="0"/>
        <w:jc w:val="both"/>
        <w:rPr>
          <w:lang w:val="en-US"/>
        </w:rPr>
      </w:pPr>
      <w:r>
        <w:rPr>
          <w:rtl w:val="0"/>
          <w:lang w:val="en-US"/>
        </w:rPr>
        <w:t>Ο αναπληρωτής Τομεάρχης Οικονομίας και Ανάπτυξης της Νέας Δημοκρατίας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βουλευτής Κορινθίας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κ</w:t>
      </w:r>
      <w:r>
        <w:rPr>
          <w:rtl w:val="0"/>
          <w:lang w:val="en-US"/>
        </w:rPr>
        <w:t>.</w:t>
      </w:r>
      <w:r>
        <w:rPr>
          <w:rtl w:val="0"/>
          <w:lang w:val="en-US"/>
        </w:rPr>
        <w:t> Χρίστος Δήμας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για την πορεία του ΕΣΠΑ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έκανε την ακόλουθη δήλωση</w:t>
      </w:r>
      <w:r>
        <w:rPr>
          <w:rtl w:val="0"/>
          <w:lang w:val="en-US"/>
        </w:rPr>
        <w:t>:</w:t>
      </w:r>
    </w:p>
    <w:p>
      <w:pPr>
        <w:pStyle w:val="Body"/>
        <w:widowControl w:val="0"/>
        <w:jc w:val="both"/>
        <w:rPr>
          <w:lang w:val="en-US"/>
        </w:rPr>
      </w:pPr>
      <w:r>
        <w:rPr>
          <w:rtl w:val="0"/>
          <w:lang w:val="en-US"/>
        </w:rPr>
        <w:t> </w:t>
      </w:r>
    </w:p>
    <w:p>
      <w:pPr>
        <w:pStyle w:val="Body"/>
        <w:widowControl w:val="0"/>
        <w:jc w:val="both"/>
        <w:rPr>
          <w:lang w:val="en-US"/>
        </w:rPr>
      </w:pPr>
      <w:r>
        <w:rPr>
          <w:rtl w:val="0"/>
          <w:lang w:val="en-US"/>
        </w:rPr>
        <w:t xml:space="preserve">            «Οι λέξεις που χαρακτηρίζουν την Κυβέρνηση ΣΥΡΙΖΑ </w:t>
      </w:r>
      <w:r>
        <w:rPr>
          <w:rtl w:val="0"/>
          <w:lang w:val="en-US"/>
        </w:rPr>
        <w:t xml:space="preserve">- </w:t>
      </w:r>
      <w:r>
        <w:rPr>
          <w:rtl w:val="0"/>
          <w:lang w:val="en-US"/>
        </w:rPr>
        <w:t>ΑΝΕΛ σ’ ό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>τι αφορά το σχεδιασμό και την υλοποίηση του ΕΣΠΑ είναι</w:t>
      </w:r>
      <w:r>
        <w:rPr>
          <w:rtl w:val="0"/>
          <w:lang w:val="en-US"/>
        </w:rPr>
        <w:t xml:space="preserve">: </w:t>
      </w:r>
      <w:r>
        <w:rPr>
          <w:rtl w:val="0"/>
          <w:lang w:val="en-US"/>
        </w:rPr>
        <w:t>ανικανότητα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καθυστερήσεις και ολιγωρίες</w:t>
      </w:r>
      <w:r>
        <w:rPr>
          <w:rtl w:val="0"/>
          <w:lang w:val="en-US"/>
        </w:rPr>
        <w:t>.</w:t>
      </w:r>
      <w:r>
        <w:rPr>
          <w:rtl w:val="0"/>
          <w:lang w:val="en-US"/>
        </w:rPr>
        <w:t> </w:t>
      </w:r>
    </w:p>
    <w:p>
      <w:pPr>
        <w:pStyle w:val="Body"/>
        <w:widowControl w:val="0"/>
        <w:jc w:val="both"/>
        <w:rPr>
          <w:lang w:val="en-US"/>
        </w:rPr>
      </w:pPr>
      <w:r>
        <w:rPr>
          <w:rtl w:val="0"/>
          <w:lang w:val="en-US"/>
        </w:rPr>
        <w:t> </w:t>
      </w:r>
    </w:p>
    <w:p>
      <w:pPr>
        <w:pStyle w:val="Body"/>
        <w:widowControl w:val="0"/>
        <w:jc w:val="both"/>
        <w:rPr>
          <w:lang w:val="en-US"/>
        </w:rPr>
      </w:pPr>
      <w:r>
        <w:rPr>
          <w:rtl w:val="0"/>
          <w:lang w:val="en-US"/>
        </w:rPr>
        <w:t>            Τα στοιχεία αποδεικνύουν πως το Υπουργείο Οικονομίας και Ανάπτυξης έχει εκτροχιάσει κάθε προγραμματισμό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στερώντας από την αγορά σημαντικούς πόρους</w:t>
      </w:r>
      <w:r>
        <w:rPr>
          <w:rtl w:val="0"/>
          <w:lang w:val="en-US"/>
        </w:rPr>
        <w:t>.</w:t>
      </w:r>
      <w:r>
        <w:rPr>
          <w:rtl w:val="0"/>
          <w:lang w:val="en-US"/>
        </w:rPr>
        <w:t> </w:t>
      </w:r>
    </w:p>
    <w:p>
      <w:pPr>
        <w:pStyle w:val="Body"/>
        <w:widowControl w:val="0"/>
        <w:jc w:val="both"/>
        <w:rPr>
          <w:lang w:val="en-US"/>
        </w:rPr>
      </w:pPr>
    </w:p>
    <w:p>
      <w:pPr>
        <w:pStyle w:val="Body"/>
        <w:widowControl w:val="0"/>
        <w:jc w:val="both"/>
        <w:rPr>
          <w:lang w:val="en-US"/>
        </w:rPr>
      </w:pPr>
      <w:r>
        <w:rPr>
          <w:lang w:val="en-US"/>
        </w:rPr>
        <w:tab/>
      </w:r>
      <w:r>
        <w:rPr>
          <w:rtl w:val="0"/>
          <w:lang w:val="en-US"/>
        </w:rPr>
        <w:t>Πιο συγκεκριμένα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σύμφωνα με την έκδοση «Οδηγός Επιχειρηµατικότητας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 xml:space="preserve">Χρηµατοδοτικά Εργαλεία </w:t>
      </w:r>
      <w:r>
        <w:rPr>
          <w:rtl w:val="0"/>
          <w:lang w:val="en-US"/>
        </w:rPr>
        <w:t xml:space="preserve">- </w:t>
      </w:r>
      <w:r>
        <w:rPr>
          <w:rtl w:val="0"/>
          <w:lang w:val="en-US"/>
        </w:rPr>
        <w:t>ΕΣΠΑ» του Υπουργείου Οικονομίας και Ανάπτυξης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 xml:space="preserve">για το πρώτο τρίμηνο του έτους </w:t>
      </w:r>
      <w:r>
        <w:rPr>
          <w:rtl w:val="0"/>
          <w:lang w:val="en-US"/>
        </w:rPr>
        <w:t>(</w:t>
      </w:r>
      <w:r>
        <w:rPr>
          <w:rtl w:val="0"/>
          <w:lang w:val="en-US"/>
        </w:rPr>
        <w:t xml:space="preserve">Μάρτιος </w:t>
      </w:r>
      <w:r>
        <w:rPr>
          <w:rtl w:val="0"/>
          <w:lang w:val="en-US"/>
        </w:rPr>
        <w:t xml:space="preserve">2017), </w:t>
      </w:r>
      <w:r>
        <w:rPr>
          <w:rtl w:val="0"/>
          <w:lang w:val="en-US"/>
        </w:rPr>
        <w:t xml:space="preserve">είχε προγραμματιστεί η έναρξη </w:t>
      </w:r>
      <w:r>
        <w:rPr>
          <w:rtl w:val="0"/>
          <w:lang w:val="en-US"/>
        </w:rPr>
        <w:t xml:space="preserve">17 </w:t>
      </w:r>
      <w:r>
        <w:rPr>
          <w:rtl w:val="0"/>
          <w:lang w:val="en-US"/>
        </w:rPr>
        <w:t>συνολικά δράσεων</w:t>
      </w:r>
      <w:r>
        <w:rPr>
          <w:rtl w:val="0"/>
          <w:lang w:val="en-US"/>
        </w:rPr>
        <w:t>:</w:t>
      </w:r>
    </w:p>
    <w:p>
      <w:pPr>
        <w:pStyle w:val="Body"/>
        <w:widowControl w:val="0"/>
        <w:rPr>
          <w:lang w:val="en-US"/>
        </w:rPr>
      </w:pPr>
    </w:p>
    <w:p>
      <w:pPr>
        <w:pStyle w:val="Body"/>
        <w:widowControl w:val="0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Πρόγραμμα Ενίσχυσης της Ίδρυσης και λειτουργίας Μικρομεσαίων Τουριστικών Επιχειρήσεων</w:t>
      </w:r>
      <w:r>
        <w:rPr>
          <w:rtl w:val="0"/>
          <w:lang w:val="en-US"/>
        </w:rPr>
        <w:t>.</w:t>
      </w:r>
    </w:p>
    <w:p>
      <w:pPr>
        <w:pStyle w:val="Body"/>
        <w:widowControl w:val="0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Ανάπτυξη της επιχειρηματικότητας υφιστάμενων και νεοϊδρυόμενων Κοινωνικών Συνεταιριστικών Επιχειρήσεων </w:t>
      </w:r>
      <w:r>
        <w:rPr>
          <w:rtl w:val="0"/>
          <w:lang w:val="en-US"/>
        </w:rPr>
        <w:t>(</w:t>
      </w:r>
      <w:r>
        <w:rPr>
          <w:rtl w:val="0"/>
          <w:lang w:val="en-US"/>
        </w:rPr>
        <w:t>Κοιν</w:t>
      </w:r>
      <w:r>
        <w:rPr>
          <w:rtl w:val="0"/>
          <w:lang w:val="en-US"/>
        </w:rPr>
        <w:t>.</w:t>
      </w:r>
      <w:r>
        <w:rPr>
          <w:rtl w:val="0"/>
          <w:lang w:val="en-US"/>
        </w:rPr>
        <w:t>Σ</w:t>
      </w:r>
      <w:r>
        <w:rPr>
          <w:rtl w:val="0"/>
          <w:lang w:val="en-US"/>
        </w:rPr>
        <w:t>.</w:t>
      </w:r>
      <w:r>
        <w:rPr>
          <w:rtl w:val="0"/>
          <w:lang w:val="en-US"/>
        </w:rPr>
        <w:t>Επ</w:t>
      </w:r>
      <w:r>
        <w:rPr>
          <w:rtl w:val="0"/>
          <w:lang w:val="en-US"/>
        </w:rPr>
        <w:t>.).</w:t>
      </w:r>
    </w:p>
    <w:p>
      <w:pPr>
        <w:pStyle w:val="Body"/>
        <w:widowControl w:val="0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Αναβάθμιση εταιρειών </w:t>
      </w:r>
      <w:r>
        <w:rPr>
          <w:rtl w:val="0"/>
          <w:lang w:val="en-US"/>
        </w:rPr>
        <w:t>franchising.</w:t>
      </w:r>
    </w:p>
    <w:p>
      <w:pPr>
        <w:pStyle w:val="Body"/>
        <w:widowControl w:val="0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Αναβάθμιση υφιστάμενων πολύ μικρών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 xml:space="preserve">μικρών και μεσαίων επιχειρήσεων του τομέα υπηρεσιών </w:t>
      </w:r>
      <w:r>
        <w:rPr>
          <w:rtl w:val="0"/>
          <w:lang w:val="en-US"/>
        </w:rPr>
        <w:t>(</w:t>
      </w:r>
      <w:r>
        <w:rPr>
          <w:rtl w:val="0"/>
          <w:lang w:val="en-US"/>
        </w:rPr>
        <w:t>λιανικό εμπόριο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εστίαση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ιδιωτική εκπαίδευση</w:t>
      </w:r>
      <w:r>
        <w:rPr>
          <w:rtl w:val="0"/>
          <w:lang w:val="en-US"/>
        </w:rPr>
        <w:t>).</w:t>
      </w:r>
    </w:p>
    <w:p>
      <w:pPr>
        <w:pStyle w:val="Body"/>
        <w:widowControl w:val="0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Στοχευμένη ενίσχυση του εκσυγχρονισμού των υποδομών και του εξοπλισμού Θεατρικών και Κινηματογραφικών Αιθουσών και Αιθουσών Εικαστικών Τεχνών για την αναβάθμιση του επιπέδου των παρεχόμενων υπηρεσιών</w:t>
      </w:r>
      <w:r>
        <w:rPr>
          <w:rtl w:val="0"/>
          <w:lang w:val="en-US"/>
        </w:rPr>
        <w:t>.</w:t>
      </w:r>
    </w:p>
    <w:p>
      <w:pPr>
        <w:pStyle w:val="Body"/>
        <w:widowControl w:val="0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Ενίσχυση νέων και υφιστάμενων Συνεργατικών Σχηματισμών ΜΜΕ για την ανάπτυξη των ικανοτήτων τους στις νέες αγορές</w:t>
      </w:r>
      <w:r>
        <w:rPr>
          <w:rtl w:val="0"/>
          <w:lang w:val="en-US"/>
        </w:rPr>
        <w:t>.</w:t>
      </w:r>
    </w:p>
    <w:p>
      <w:pPr>
        <w:pStyle w:val="Body"/>
        <w:widowControl w:val="0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Ενίσχυση της περιβαλλοντικής βιομηχανίας</w:t>
      </w:r>
      <w:r>
        <w:rPr>
          <w:rtl w:val="0"/>
          <w:lang w:val="en-US"/>
        </w:rPr>
        <w:t>.</w:t>
      </w:r>
    </w:p>
    <w:p>
      <w:pPr>
        <w:pStyle w:val="Body"/>
        <w:widowControl w:val="0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Αναβάθμιση Μεσαίων Επιχειρήσεων για την ανάπτυξη των ικανοτήτων τους στις νέες αγορές</w:t>
      </w:r>
      <w:r>
        <w:rPr>
          <w:rtl w:val="0"/>
          <w:lang w:val="en-US"/>
        </w:rPr>
        <w:t>.</w:t>
      </w:r>
    </w:p>
    <w:p>
      <w:pPr>
        <w:pStyle w:val="Body"/>
        <w:widowControl w:val="0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Εξωστρέφεια – Διεθνοποίηση ΜΜΕ</w:t>
      </w:r>
      <w:r>
        <w:rPr>
          <w:rtl w:val="0"/>
          <w:lang w:val="en-US"/>
        </w:rPr>
        <w:t>.</w:t>
      </w:r>
    </w:p>
    <w:p>
      <w:pPr>
        <w:pStyle w:val="Body"/>
        <w:widowControl w:val="0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Δημιουργία πληροφοριακού συστήματος </w:t>
      </w:r>
      <w:r>
        <w:rPr>
          <w:rtl w:val="0"/>
          <w:lang w:val="en-US"/>
        </w:rPr>
        <w:t xml:space="preserve">&amp; </w:t>
      </w:r>
      <w:r>
        <w:rPr>
          <w:rtl w:val="0"/>
          <w:lang w:val="en-US"/>
        </w:rPr>
        <w:t xml:space="preserve">διαδικτυακής πύλης εξωστρέφειας – Αναβάθμιση Υπηρεσιών </w:t>
      </w:r>
      <w:r>
        <w:rPr>
          <w:rtl w:val="0"/>
          <w:lang w:val="en-US"/>
        </w:rPr>
        <w:t xml:space="preserve">Helpdesk </w:t>
      </w:r>
      <w:r>
        <w:rPr>
          <w:rtl w:val="0"/>
          <w:lang w:val="en-US"/>
        </w:rPr>
        <w:t>Εξωστρέφειας</w:t>
      </w:r>
      <w:r>
        <w:rPr>
          <w:rtl w:val="0"/>
          <w:lang w:val="en-US"/>
        </w:rPr>
        <w:t>.</w:t>
      </w:r>
    </w:p>
    <w:p>
      <w:pPr>
        <w:pStyle w:val="Body"/>
        <w:widowControl w:val="0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Δράσεις για την προαγωγή επιχειρηματικών επενδύσεων στην Έρευνα και Καινοτομία «Ερευνώ – Δημιουργώ – Καινοτομώ»</w:t>
      </w:r>
      <w:r>
        <w:rPr>
          <w:rtl w:val="0"/>
          <w:lang w:val="en-US"/>
        </w:rPr>
        <w:t>. (</w:t>
      </w:r>
      <w:r>
        <w:rPr>
          <w:rtl w:val="0"/>
          <w:lang w:val="en-US"/>
        </w:rPr>
        <w:t>προκηρύχθηκε</w:t>
      </w:r>
      <w:r>
        <w:rPr>
          <w:rtl w:val="0"/>
          <w:lang w:val="en-US"/>
        </w:rPr>
        <w:t>)</w:t>
      </w:r>
    </w:p>
    <w:p>
      <w:pPr>
        <w:pStyle w:val="Body"/>
        <w:widowControl w:val="0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Ενίσχυση Νεοφυών Επιχειρήσεων για την αξιοποίηση ερευνητικών αποτελεσμάτων και καινοτομικών ιδεών” </w:t>
      </w:r>
      <w:r>
        <w:rPr>
          <w:rtl w:val="0"/>
          <w:lang w:val="en-US"/>
        </w:rPr>
        <w:t>(</w:t>
      </w:r>
      <w:r>
        <w:rPr>
          <w:rtl w:val="0"/>
          <w:lang w:val="en-US"/>
        </w:rPr>
        <w:t xml:space="preserve">Τεχνοβλαστοί </w:t>
      </w:r>
      <w:r>
        <w:rPr>
          <w:rtl w:val="0"/>
          <w:lang w:val="en-US"/>
        </w:rPr>
        <w:t>Start up- Spin-off / Spin-out).</w:t>
      </w:r>
    </w:p>
    <w:p>
      <w:pPr>
        <w:pStyle w:val="Body"/>
        <w:widowControl w:val="0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Δημιουργία Θερμοκοιτίδων για την ενίσχυση </w:t>
      </w:r>
      <w:r>
        <w:rPr>
          <w:rtl w:val="0"/>
          <w:lang w:val="en-US"/>
        </w:rPr>
        <w:t xml:space="preserve">start-up </w:t>
      </w:r>
      <w:r>
        <w:rPr>
          <w:rtl w:val="0"/>
          <w:lang w:val="en-US"/>
        </w:rPr>
        <w:t>στις ΤΠΕ στον τομέα παροχής υπηρεσιών και διαδικασιών στη Δημόσια Διοίκηση</w:t>
      </w:r>
      <w:r>
        <w:rPr>
          <w:rtl w:val="0"/>
          <w:lang w:val="en-US"/>
        </w:rPr>
        <w:t>.</w:t>
      </w:r>
    </w:p>
    <w:p>
      <w:pPr>
        <w:pStyle w:val="Body"/>
        <w:widowControl w:val="0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Προδημοσίευση Ειδικής Δράσης Ανοικτής Καινοτομίας στον Πολιτισμό «Πολιτισμός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Πολιτιστική κληρονομιά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Επιστήμη και Τεχνολογία»</w:t>
      </w:r>
      <w:r>
        <w:rPr>
          <w:rtl w:val="0"/>
          <w:lang w:val="en-US"/>
        </w:rPr>
        <w:t>.</w:t>
      </w:r>
    </w:p>
    <w:p>
      <w:pPr>
        <w:pStyle w:val="Body"/>
        <w:widowControl w:val="0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Βιομηχανικά και Προηγμένα Λειτουργικά Υλικα</w:t>
      </w:r>
      <w:r>
        <w:rPr>
          <w:rtl w:val="0"/>
          <w:lang w:val="en-US"/>
        </w:rPr>
        <w:t>.</w:t>
      </w:r>
    </w:p>
    <w:p>
      <w:pPr>
        <w:pStyle w:val="Body"/>
        <w:widowControl w:val="0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Πρόγραμμα Εξοικονόμηση κατ’ Οίκον ΙΙ</w:t>
      </w:r>
      <w:r>
        <w:rPr>
          <w:rtl w:val="0"/>
          <w:lang w:val="en-US"/>
        </w:rPr>
        <w:t>.</w:t>
      </w:r>
    </w:p>
    <w:p>
      <w:pPr>
        <w:pStyle w:val="Body"/>
        <w:widowControl w:val="0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Ειδική δράση για τις υδατοκαλλιέργειες</w:t>
      </w:r>
    </w:p>
    <w:p>
      <w:pPr>
        <w:pStyle w:val="Body"/>
        <w:widowControl w:val="0"/>
        <w:rPr>
          <w:lang w:val="en-US"/>
        </w:rPr>
      </w:pPr>
    </w:p>
    <w:p>
      <w:pPr>
        <w:pStyle w:val="Body"/>
        <w:widowControl w:val="0"/>
        <w:rPr>
          <w:lang w:val="en-US"/>
        </w:rPr>
      </w:pPr>
      <w:r>
        <w:rPr>
          <w:lang w:val="en-US"/>
        </w:rPr>
        <w:tab/>
      </w:r>
      <w:r>
        <w:rPr>
          <w:rtl w:val="0"/>
          <w:lang w:val="en-US"/>
        </w:rPr>
        <w:t>Επιπλέον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υπάρχουν άλλες τρεις δράσεις στις οποίες οι β</w:t>
      </w:r>
      <w:r>
        <w:rPr>
          <w:rtl w:val="0"/>
          <w:lang w:val="en-US"/>
        </w:rPr>
        <w:t xml:space="preserve">' </w:t>
      </w:r>
      <w:r>
        <w:rPr>
          <w:rtl w:val="0"/>
          <w:lang w:val="en-US"/>
        </w:rPr>
        <w:t>κύκλοι είχαν προγραμματιστεί για το α</w:t>
      </w:r>
      <w:r>
        <w:rPr>
          <w:rtl w:val="0"/>
          <w:lang w:val="en-US"/>
        </w:rPr>
        <w:t xml:space="preserve">' </w:t>
      </w:r>
      <w:r>
        <w:rPr>
          <w:rtl w:val="0"/>
          <w:lang w:val="en-US"/>
        </w:rPr>
        <w:t xml:space="preserve">τρίμηνο του </w:t>
      </w:r>
      <w:r>
        <w:rPr>
          <w:rtl w:val="0"/>
          <w:lang w:val="en-US"/>
        </w:rPr>
        <w:t xml:space="preserve">2017 </w:t>
      </w:r>
      <w:r>
        <w:rPr>
          <w:rtl w:val="0"/>
          <w:lang w:val="en-US"/>
        </w:rPr>
        <w:t>και δεν έχουν πρχωρήσει</w:t>
      </w:r>
      <w:r>
        <w:rPr>
          <w:rtl w:val="0"/>
          <w:lang w:val="en-US"/>
        </w:rPr>
        <w:t xml:space="preserve">. </w:t>
      </w:r>
    </w:p>
    <w:p>
      <w:pPr>
        <w:pStyle w:val="Body"/>
        <w:widowControl w:val="0"/>
        <w:rPr>
          <w:lang w:val="en-US"/>
        </w:rPr>
      </w:pPr>
    </w:p>
    <w:p>
      <w:pPr>
        <w:pStyle w:val="Body"/>
        <w:widowControl w:val="0"/>
        <w:rPr>
          <w:u w:val="single"/>
          <w:lang w:val="en-US"/>
        </w:rPr>
      </w:pPr>
      <w:r>
        <w:rPr>
          <w:u w:val="single"/>
          <w:rtl w:val="0"/>
          <w:lang w:val="en-US"/>
        </w:rPr>
        <w:t>Πιο συγκεκριμένα</w:t>
      </w:r>
      <w:r>
        <w:rPr>
          <w:u w:val="single"/>
          <w:rtl w:val="0"/>
          <w:lang w:val="en-US"/>
        </w:rPr>
        <w:t>:</w:t>
      </w:r>
    </w:p>
    <w:p>
      <w:pPr>
        <w:pStyle w:val="Body"/>
        <w:widowControl w:val="0"/>
        <w:rPr>
          <w:lang w:val="en-US"/>
        </w:rPr>
      </w:pPr>
    </w:p>
    <w:p>
      <w:pPr>
        <w:pStyle w:val="Body"/>
        <w:widowControl w:val="0"/>
        <w:rPr>
          <w:lang w:val="en-US"/>
        </w:rPr>
      </w:pPr>
      <w:r>
        <w:rPr>
          <w:rtl w:val="0"/>
          <w:lang w:val="en-US"/>
        </w:rPr>
        <w:t xml:space="preserve">18. </w:t>
      </w:r>
      <w:r>
        <w:rPr>
          <w:rtl w:val="0"/>
          <w:lang w:val="en-US"/>
        </w:rPr>
        <w:t xml:space="preserve">Ενίσχυση της Αυτοαπασχόλησης Πτυχιούχων Τριτοβάθμιας Εκπαίδευσης </w:t>
      </w:r>
      <w:r>
        <w:rPr>
          <w:rtl w:val="0"/>
          <w:lang w:val="en-US"/>
        </w:rPr>
        <w:t xml:space="preserve">- </w:t>
      </w:r>
      <w:r>
        <w:rPr>
          <w:rtl w:val="0"/>
          <w:lang w:val="en-US"/>
        </w:rPr>
        <w:t xml:space="preserve">Β΄Κύκλος μέσα στο πρώτο τρίμηνο του </w:t>
      </w:r>
      <w:r>
        <w:rPr>
          <w:rtl w:val="0"/>
          <w:lang w:val="en-US"/>
        </w:rPr>
        <w:t xml:space="preserve">2017 </w:t>
      </w:r>
      <w:r>
        <w:rPr>
          <w:rtl w:val="0"/>
          <w:lang w:val="en-US"/>
        </w:rPr>
        <w:t> </w:t>
      </w:r>
      <w:r>
        <w:rPr>
          <w:rtl w:val="0"/>
          <w:lang w:val="en-US"/>
        </w:rPr>
        <w:t>(</w:t>
      </w:r>
      <w:r>
        <w:rPr>
          <w:rtl w:val="0"/>
          <w:lang w:val="en-US"/>
        </w:rPr>
        <w:t>αναφέρει το έντυπο</w:t>
      </w:r>
      <w:r>
        <w:rPr>
          <w:rtl w:val="0"/>
          <w:lang w:val="en-US"/>
        </w:rPr>
        <w:t xml:space="preserve">), </w:t>
      </w:r>
      <w:r>
        <w:rPr>
          <w:rtl w:val="0"/>
          <w:lang w:val="en-US"/>
        </w:rPr>
        <w:t>τη στιγμή μέχρι σήμερα που δεν έχουν ολοκληρωθεί ούτε οι εντάξεις όλων των δικαιούχων του Α</w:t>
      </w:r>
      <w:r>
        <w:rPr>
          <w:rtl w:val="0"/>
          <w:lang w:val="en-US"/>
        </w:rPr>
        <w:t xml:space="preserve">' </w:t>
      </w:r>
      <w:r>
        <w:rPr>
          <w:rtl w:val="0"/>
          <w:lang w:val="en-US"/>
        </w:rPr>
        <w:t>Κύκλου</w:t>
      </w:r>
      <w:r>
        <w:rPr>
          <w:rtl w:val="0"/>
          <w:lang w:val="en-US"/>
        </w:rPr>
        <w:t>.</w:t>
      </w:r>
    </w:p>
    <w:p>
      <w:pPr>
        <w:pStyle w:val="Body"/>
        <w:widowControl w:val="0"/>
        <w:rPr>
          <w:lang w:val="en-US"/>
        </w:rPr>
      </w:pPr>
    </w:p>
    <w:p>
      <w:pPr>
        <w:pStyle w:val="Body"/>
        <w:widowControl w:val="0"/>
        <w:rPr>
          <w:lang w:val="en-US"/>
        </w:rPr>
      </w:pPr>
      <w:r>
        <w:rPr>
          <w:rtl w:val="0"/>
          <w:lang w:val="en-US"/>
        </w:rPr>
        <w:t xml:space="preserve">19. </w:t>
      </w:r>
      <w:r>
        <w:rPr>
          <w:rtl w:val="0"/>
          <w:lang w:val="en-US"/>
        </w:rPr>
        <w:t xml:space="preserve">Νεοφυής Επιχειρηματικότητα </w:t>
      </w:r>
      <w:r>
        <w:rPr>
          <w:rtl w:val="0"/>
          <w:lang w:val="en-US"/>
        </w:rPr>
        <w:t xml:space="preserve">- </w:t>
      </w:r>
      <w:r>
        <w:rPr>
          <w:rtl w:val="0"/>
          <w:lang w:val="en-US"/>
        </w:rPr>
        <w:t xml:space="preserve">Β΄ Κύκλος μέσα στο πρώτο τρίμηνο του </w:t>
      </w:r>
      <w:r>
        <w:rPr>
          <w:rtl w:val="0"/>
          <w:lang w:val="en-US"/>
        </w:rPr>
        <w:t>2017 (</w:t>
      </w:r>
      <w:r>
        <w:rPr>
          <w:rtl w:val="0"/>
          <w:lang w:val="en-US"/>
        </w:rPr>
        <w:t>αναφέρει το έντυπο</w:t>
      </w:r>
      <w:r>
        <w:rPr>
          <w:rtl w:val="0"/>
          <w:lang w:val="en-US"/>
        </w:rPr>
        <w:t xml:space="preserve">), </w:t>
      </w:r>
      <w:r>
        <w:rPr>
          <w:rtl w:val="0"/>
          <w:lang w:val="en-US"/>
        </w:rPr>
        <w:t>τη στιγμή που δεν έχουν οριστικοποιηθεί τα αποτελέσματα αξιολόγησης του Α</w:t>
      </w:r>
      <w:r>
        <w:rPr>
          <w:rtl w:val="0"/>
          <w:lang w:val="en-US"/>
        </w:rPr>
        <w:t xml:space="preserve">' </w:t>
      </w:r>
      <w:r>
        <w:rPr>
          <w:rtl w:val="0"/>
          <w:lang w:val="en-US"/>
        </w:rPr>
        <w:t>Κύκλου</w:t>
      </w:r>
      <w:r>
        <w:rPr>
          <w:rtl w:val="0"/>
          <w:lang w:val="en-US"/>
        </w:rPr>
        <w:t>.</w:t>
      </w:r>
    </w:p>
    <w:p>
      <w:pPr>
        <w:pStyle w:val="Body"/>
        <w:widowControl w:val="0"/>
        <w:rPr>
          <w:lang w:val="en-US"/>
        </w:rPr>
      </w:pPr>
    </w:p>
    <w:p>
      <w:pPr>
        <w:pStyle w:val="Body"/>
        <w:widowControl w:val="0"/>
        <w:rPr>
          <w:lang w:val="en-US"/>
        </w:rPr>
      </w:pPr>
      <w:r>
        <w:rPr>
          <w:rtl w:val="0"/>
          <w:lang w:val="en-US"/>
        </w:rPr>
        <w:t xml:space="preserve">20. </w:t>
      </w:r>
      <w:r>
        <w:rPr>
          <w:rtl w:val="0"/>
          <w:lang w:val="en-US"/>
        </w:rPr>
        <w:t xml:space="preserve">Αναβάθμιση πολύ μικρών </w:t>
      </w:r>
      <w:r>
        <w:rPr>
          <w:rtl w:val="0"/>
          <w:lang w:val="en-US"/>
        </w:rPr>
        <w:t xml:space="preserve">&amp; </w:t>
      </w:r>
      <w:r>
        <w:rPr>
          <w:rtl w:val="0"/>
          <w:lang w:val="en-US"/>
        </w:rPr>
        <w:t>μικρών υφιστάμενων επιχειρήσεων με την ανάπτυξη των ικανοτήτων τους στις νέες αγορές</w:t>
      </w:r>
      <w:r>
        <w:rPr>
          <w:rtl w:val="0"/>
          <w:lang w:val="en-US"/>
        </w:rPr>
        <w:t xml:space="preserve">. </w:t>
      </w:r>
      <w:r>
        <w:rPr>
          <w:rtl w:val="0"/>
          <w:lang w:val="en-US"/>
        </w:rPr>
        <w:t>Σύμφωνα με το έντυπο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ο Β</w:t>
      </w:r>
      <w:r>
        <w:rPr>
          <w:rtl w:val="0"/>
          <w:lang w:val="en-US"/>
        </w:rPr>
        <w:t xml:space="preserve">' </w:t>
      </w:r>
      <w:r>
        <w:rPr>
          <w:rtl w:val="0"/>
          <w:lang w:val="en-US"/>
        </w:rPr>
        <w:t xml:space="preserve">Κύκλος της δράσης θα υλοποιηθεί με διαθέσιμο προϋπολογισμό </w:t>
      </w:r>
      <w:r>
        <w:rPr>
          <w:rtl w:val="0"/>
          <w:lang w:val="en-US"/>
        </w:rPr>
        <w:t>(</w:t>
      </w:r>
      <w:r>
        <w:rPr>
          <w:rtl w:val="0"/>
          <w:lang w:val="en-US"/>
        </w:rPr>
        <w:t>δημόσια δαπάνη</w:t>
      </w:r>
      <w:r>
        <w:rPr>
          <w:rtl w:val="0"/>
          <w:lang w:val="en-US"/>
        </w:rPr>
        <w:t xml:space="preserve">) 140 </w:t>
      </w:r>
      <w:r>
        <w:rPr>
          <w:rtl w:val="0"/>
          <w:lang w:val="en-US"/>
        </w:rPr>
        <w:t>εκατ</w:t>
      </w:r>
      <w:r>
        <w:rPr>
          <w:rtl w:val="0"/>
          <w:lang w:val="en-US"/>
        </w:rPr>
        <w:t xml:space="preserve">. </w:t>
      </w:r>
      <w:r>
        <w:rPr>
          <w:rtl w:val="0"/>
          <w:lang w:val="en-US"/>
        </w:rPr>
        <w:t xml:space="preserve">στο πρώτο τρίμηνο του </w:t>
      </w:r>
      <w:r>
        <w:rPr>
          <w:rtl w:val="0"/>
          <w:lang w:val="en-US"/>
        </w:rPr>
        <w:t>2017 (</w:t>
      </w:r>
      <w:r>
        <w:rPr>
          <w:rtl w:val="0"/>
          <w:lang w:val="en-US"/>
        </w:rPr>
        <w:t>αναφέρει το έντυπο</w:t>
      </w:r>
      <w:r>
        <w:rPr>
          <w:rtl w:val="0"/>
          <w:lang w:val="en-US"/>
        </w:rPr>
        <w:t xml:space="preserve">). </w:t>
      </w:r>
      <w:r>
        <w:rPr>
          <w:rtl w:val="0"/>
          <w:lang w:val="en-US"/>
        </w:rPr>
        <w:t>τη στιγμή που δεν έχουν δεν έχουν οριστικοποιηθεί τα αποτελέσματα αξιολόγησης του Α</w:t>
      </w:r>
      <w:r>
        <w:rPr>
          <w:rtl w:val="0"/>
          <w:lang w:val="en-US"/>
        </w:rPr>
        <w:t xml:space="preserve">' </w:t>
      </w:r>
      <w:r>
        <w:rPr>
          <w:rtl w:val="0"/>
          <w:lang w:val="en-US"/>
        </w:rPr>
        <w:t>Κύκλου</w:t>
      </w:r>
      <w:r>
        <w:rPr>
          <w:rtl w:val="0"/>
          <w:lang w:val="en-US"/>
        </w:rPr>
        <w:t>.</w:t>
      </w:r>
      <w:r>
        <w:rPr>
          <w:rtl w:val="0"/>
          <w:lang w:val="en-US"/>
        </w:rPr>
        <w:t> </w:t>
      </w:r>
    </w:p>
    <w:p>
      <w:pPr>
        <w:pStyle w:val="Body"/>
        <w:widowControl w:val="0"/>
        <w:rPr>
          <w:lang w:val="en-US"/>
        </w:rPr>
      </w:pPr>
    </w:p>
    <w:p>
      <w:pPr>
        <w:pStyle w:val="Body"/>
        <w:widowControl w:val="0"/>
        <w:rPr>
          <w:u w:val="single"/>
          <w:lang w:val="en-US"/>
        </w:rPr>
      </w:pPr>
      <w:r>
        <w:rPr>
          <w:lang w:val="en-US"/>
        </w:rPr>
        <w:tab/>
      </w:r>
      <w:r>
        <w:rPr>
          <w:u w:val="single"/>
          <w:rtl w:val="0"/>
          <w:lang w:val="en-US"/>
        </w:rPr>
        <w:t>Παράλληλα</w:t>
      </w:r>
      <w:r>
        <w:rPr>
          <w:u w:val="single"/>
          <w:rtl w:val="0"/>
          <w:lang w:val="en-US"/>
        </w:rPr>
        <w:t xml:space="preserve">, </w:t>
      </w:r>
      <w:r>
        <w:rPr>
          <w:u w:val="single"/>
          <w:rtl w:val="0"/>
          <w:lang w:val="en-US"/>
        </w:rPr>
        <w:t xml:space="preserve">μέχρι το τέλος του πρώτου εξαμήνου </w:t>
      </w:r>
      <w:r>
        <w:rPr>
          <w:u w:val="single"/>
          <w:rtl w:val="0"/>
          <w:lang w:val="en-US"/>
        </w:rPr>
        <w:t>(</w:t>
      </w:r>
      <w:r>
        <w:rPr>
          <w:u w:val="single"/>
          <w:rtl w:val="0"/>
          <w:lang w:val="en-US"/>
        </w:rPr>
        <w:t xml:space="preserve">Ιούνιος </w:t>
      </w:r>
      <w:r>
        <w:rPr>
          <w:u w:val="single"/>
          <w:rtl w:val="0"/>
          <w:lang w:val="en-US"/>
        </w:rPr>
        <w:t xml:space="preserve">2017) </w:t>
      </w:r>
      <w:r>
        <w:rPr>
          <w:u w:val="single"/>
          <w:rtl w:val="0"/>
          <w:lang w:val="en-US"/>
        </w:rPr>
        <w:t>έχουν ανακοινώσει ότι «θα» προκηρυχθούν επιπλέον άλλες τρεις δράσεις</w:t>
      </w:r>
      <w:r>
        <w:rPr>
          <w:u w:val="single"/>
          <w:rtl w:val="0"/>
          <w:lang w:val="en-US"/>
        </w:rPr>
        <w:t>:</w:t>
      </w:r>
    </w:p>
    <w:p>
      <w:pPr>
        <w:pStyle w:val="Body"/>
        <w:widowControl w:val="0"/>
        <w:rPr>
          <w:lang w:val="en-US"/>
        </w:rPr>
      </w:pPr>
    </w:p>
    <w:p>
      <w:pPr>
        <w:pStyle w:val="Body"/>
        <w:widowControl w:val="0"/>
        <w:rPr>
          <w:lang w:val="en-US"/>
        </w:rPr>
      </w:pPr>
      <w:r>
        <w:rPr>
          <w:rtl w:val="0"/>
          <w:lang w:val="en-US"/>
        </w:rPr>
        <w:t xml:space="preserve">21. </w:t>
      </w:r>
      <w:r>
        <w:rPr>
          <w:rtl w:val="0"/>
          <w:lang w:val="en-US"/>
        </w:rPr>
        <w:t>Ανάπτυξη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Προώθηση και Αξιοποίηση της Ενιαίας Ταυτότητας</w:t>
      </w:r>
      <w:r>
        <w:rPr>
          <w:rtl w:val="0"/>
          <w:lang w:val="en-US"/>
        </w:rPr>
        <w:t xml:space="preserve">- </w:t>
      </w:r>
      <w:r>
        <w:rPr>
          <w:rtl w:val="0"/>
          <w:lang w:val="en-US"/>
        </w:rPr>
        <w:t>Σήματος Ποιότητας Προϊόντων και Υπηρεσιών του Αγροδιατροφικού Τομέα</w:t>
      </w:r>
    </w:p>
    <w:p>
      <w:pPr>
        <w:pStyle w:val="Body"/>
        <w:widowControl w:val="0"/>
        <w:rPr>
          <w:lang w:val="en-US"/>
        </w:rPr>
      </w:pPr>
    </w:p>
    <w:p>
      <w:pPr>
        <w:pStyle w:val="Body"/>
        <w:widowControl w:val="0"/>
        <w:rPr>
          <w:lang w:val="en-US"/>
        </w:rPr>
      </w:pPr>
      <w:r>
        <w:rPr>
          <w:rtl w:val="0"/>
          <w:lang w:val="en-US"/>
        </w:rPr>
        <w:t xml:space="preserve">22. </w:t>
      </w:r>
      <w:r>
        <w:rPr>
          <w:rtl w:val="0"/>
          <w:lang w:val="en-US"/>
        </w:rPr>
        <w:t xml:space="preserve">Καινοτομικές συνεργατικές συστάδες επιχειρήσεων στους τομείς της </w:t>
      </w:r>
      <w:r>
        <w:rPr>
          <w:rtl w:val="0"/>
          <w:lang w:val="en-US"/>
        </w:rPr>
        <w:t>RIS3 (Innovation Clusters)</w:t>
      </w:r>
    </w:p>
    <w:p>
      <w:pPr>
        <w:pStyle w:val="Body"/>
        <w:widowControl w:val="0"/>
        <w:rPr>
          <w:lang w:val="en-US"/>
        </w:rPr>
      </w:pPr>
    </w:p>
    <w:p>
      <w:pPr>
        <w:pStyle w:val="Body"/>
        <w:widowControl w:val="0"/>
        <w:rPr>
          <w:lang w:val="en-US"/>
        </w:rPr>
      </w:pPr>
      <w:r>
        <w:rPr>
          <w:rtl w:val="0"/>
          <w:lang w:val="en-US"/>
        </w:rPr>
        <w:t xml:space="preserve">23. Competence Centers - </w:t>
      </w:r>
      <w:r>
        <w:rPr>
          <w:rtl w:val="0"/>
          <w:lang w:val="en-US"/>
        </w:rPr>
        <w:t xml:space="preserve">Κέντρα Ικανοτήτων σε τομείς προτεραιότητας της </w:t>
      </w:r>
      <w:r>
        <w:rPr>
          <w:rtl w:val="0"/>
          <w:lang w:val="en-US"/>
        </w:rPr>
        <w:t>RIS3</w:t>
      </w:r>
    </w:p>
    <w:p>
      <w:pPr>
        <w:pStyle w:val="Body"/>
        <w:widowControl w:val="0"/>
        <w:rPr>
          <w:lang w:val="en-US"/>
        </w:rPr>
      </w:pPr>
    </w:p>
    <w:p>
      <w:pPr>
        <w:pStyle w:val="Body"/>
        <w:widowControl w:val="0"/>
        <w:jc w:val="both"/>
        <w:rPr>
          <w:lang w:val="en-US"/>
        </w:rPr>
      </w:pPr>
      <w:r>
        <w:rPr>
          <w:lang w:val="en-US"/>
        </w:rPr>
        <w:tab/>
      </w:r>
      <w:r>
        <w:rPr>
          <w:rtl w:val="0"/>
          <w:lang w:val="en-US"/>
        </w:rPr>
        <w:t>Από τα παραπάνω στοιχεία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είναι θλιβερό ότι παρά τον προγραμματισμό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 xml:space="preserve"> μέχρι σήμερα μόλις μία στις είκοσι τρεις </w:t>
      </w:r>
      <w:r>
        <w:rPr>
          <w:rtl w:val="0"/>
          <w:lang w:val="en-US"/>
        </w:rPr>
        <w:t xml:space="preserve">(1/23) </w:t>
      </w:r>
      <w:r>
        <w:rPr>
          <w:rtl w:val="0"/>
          <w:lang w:val="en-US"/>
        </w:rPr>
        <w:t>δράσεις έχει προκηρυχθεί</w:t>
      </w:r>
      <w:r>
        <w:rPr>
          <w:rtl w:val="0"/>
          <w:lang w:val="en-US"/>
        </w:rPr>
        <w:t>.</w:t>
      </w:r>
    </w:p>
    <w:p>
      <w:pPr>
        <w:pStyle w:val="Body"/>
        <w:widowControl w:val="0"/>
        <w:jc w:val="both"/>
        <w:rPr>
          <w:lang w:val="en-US"/>
        </w:rPr>
      </w:pPr>
    </w:p>
    <w:p>
      <w:pPr>
        <w:pStyle w:val="Body"/>
        <w:widowControl w:val="0"/>
        <w:jc w:val="both"/>
        <w:rPr>
          <w:lang w:val="en-US"/>
        </w:rPr>
      </w:pPr>
      <w:r>
        <w:rPr>
          <w:lang w:val="en-US"/>
        </w:rPr>
        <w:tab/>
      </w:r>
      <w:r>
        <w:rPr>
          <w:rtl w:val="0"/>
          <w:lang w:val="en-US"/>
        </w:rPr>
        <w:t>Σε μια εποχή έντονης έλλειψης ρευστότητας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η πολιτική ηγεσία του Υπουργείου Οικονομίας και Ανάπτυξης αποδεικνύεται ανίκανη να ανταποκριθεί στα στοιχειώδη καθήκοντά της και να προωθήσει εξασφαλισμένους ευρωπαϊκούς πόρους προς τους πολίτες και τις επιχειρήσεις</w:t>
      </w:r>
      <w:r>
        <w:rPr>
          <w:rtl w:val="0"/>
          <w:lang w:val="en-US"/>
        </w:rPr>
        <w:t xml:space="preserve">. </w:t>
      </w:r>
      <w:r>
        <w:rPr>
          <w:rtl w:val="0"/>
          <w:lang w:val="en-US"/>
        </w:rPr>
        <w:t>Με την ανικανότητά της ενισχύει το κλίμα αβεβαιότητας και την επισφάλεια σε χιλιάδες θέσεις εργασίας</w:t>
      </w:r>
      <w:r>
        <w:rPr>
          <w:rtl w:val="0"/>
          <w:lang w:val="en-US"/>
        </w:rPr>
        <w:t>.</w:t>
      </w:r>
    </w:p>
    <w:p>
      <w:pPr>
        <w:pStyle w:val="Body"/>
        <w:widowControl w:val="0"/>
        <w:jc w:val="both"/>
        <w:rPr>
          <w:lang w:val="en-US"/>
        </w:rPr>
      </w:pPr>
    </w:p>
    <w:p>
      <w:pPr>
        <w:pStyle w:val="Body"/>
        <w:widowControl w:val="0"/>
        <w:jc w:val="both"/>
        <w:rPr>
          <w:lang w:val="en-US"/>
        </w:rPr>
      </w:pPr>
      <w:r>
        <w:rPr>
          <w:rtl w:val="0"/>
          <w:lang w:val="en-US"/>
        </w:rPr>
        <w:t>            Η ελληνική οικονομία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όμως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χρειάζεται άμεσα ένα αναπτυξιακό σοκ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μια κεφαλαιακή ώθηση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προκειμένου να επανεκκινήσει και να δημιουργήσει αναπτυξιακές προοπτικές</w:t>
      </w:r>
      <w:r>
        <w:rPr>
          <w:rtl w:val="0"/>
          <w:lang w:val="en-US"/>
        </w:rPr>
        <w:t xml:space="preserve">. </w:t>
      </w:r>
      <w:r>
        <w:rPr>
          <w:rtl w:val="0"/>
          <w:lang w:val="en-US"/>
        </w:rPr>
        <w:t>Κάθε ελπίδα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όμως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προσκρούει στην ανικανότητα των κυβερνώντων</w:t>
      </w:r>
      <w:r>
        <w:rPr>
          <w:rtl w:val="0"/>
          <w:lang w:val="en-US"/>
        </w:rPr>
        <w:t>.</w:t>
      </w:r>
      <w:r>
        <w:rPr>
          <w:rtl w:val="0"/>
          <w:lang w:val="en-US"/>
        </w:rPr>
        <w:t> </w:t>
      </w:r>
    </w:p>
    <w:p>
      <w:pPr>
        <w:pStyle w:val="Body"/>
        <w:widowControl w:val="0"/>
        <w:rPr>
          <w:lang w:val="en-US"/>
        </w:rPr>
      </w:pPr>
    </w:p>
    <w:p>
      <w:pPr>
        <w:pStyle w:val="Body"/>
        <w:widowControl w:val="0"/>
        <w:jc w:val="both"/>
        <w:rPr>
          <w:lang w:val="en-US"/>
        </w:rPr>
      </w:pPr>
      <w:r>
        <w:rPr>
          <w:rtl w:val="0"/>
          <w:lang w:val="en-US"/>
        </w:rPr>
        <w:t>            Αφού δεν μπορούν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συνεπώς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να υλοποιήσουν ούτε τα αυτονόητα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πρέπει να φύγουν</w:t>
      </w:r>
      <w:r>
        <w:rPr>
          <w:rtl w:val="0"/>
          <w:lang w:val="en-US"/>
        </w:rPr>
        <w:t>.</w:t>
      </w:r>
      <w:r>
        <w:rPr>
          <w:rtl w:val="0"/>
          <w:lang w:val="en-US"/>
        </w:rPr>
        <w:t> Ο τόπος χρειάζεται άμεσα μία Κυβέρνηση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που να έχει την ικανότητα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αλλά και την αξιοπιστία να προσελκύσει επενδυτές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να αυξήσει την ανταγωνιστικότητα και να τονώσει την απασχόληση με βιώσιμες και καλά αμειβόμενες θέσεις εργασίας</w:t>
      </w:r>
    </w:p>
    <w:p>
      <w:pPr>
        <w:pStyle w:val="Body"/>
        <w:widowControl w:val="0"/>
      </w:pPr>
      <w:r>
        <w:rPr>
          <w:lang w:val="en-US"/>
        </w:rPr>
      </w:r>
    </w:p>
    <w:sectPr>
      <w:headerReference w:type="default" r:id="rId4"/>
      <w:footerReference w:type="default" r:id="rId5"/>
      <w:pgSz w:w="11900" w:h="16840" w:orient="portrait"/>
      <w:pgMar w:top="1440" w:right="1797" w:bottom="1440" w:left="1797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styleId="Hyperlink.0">
    <w:name w:val="Hyperlink.0"/>
    <w:basedOn w:val="Hyperlink"/>
    <w:next w:val="Hyperlink.0"/>
    <w:rPr>
      <w:color w:val="0000ff"/>
      <w:u w:val="single" w:color="0000ff"/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